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21" w:rsidRPr="00C16A79" w:rsidRDefault="00CD1B21" w:rsidP="00CD1B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Statystyka (II) – Laboratorium VI</w:t>
      </w:r>
    </w:p>
    <w:p w:rsidR="00ED1C73" w:rsidRDefault="00CD1B21" w:rsidP="00ED1C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Analiza graficzna</w:t>
      </w:r>
      <w:r w:rsidR="00ED1C73">
        <w:rPr>
          <w:rFonts w:ascii="Times New Roman" w:hAnsi="Times New Roman"/>
          <w:b/>
        </w:rPr>
        <w:t xml:space="preserve"> </w:t>
      </w:r>
      <w:r w:rsidR="00ED1C73" w:rsidRPr="00ED1C73">
        <w:rPr>
          <w:rFonts w:ascii="Times New Roman" w:hAnsi="Times New Roman"/>
          <w:b/>
          <w:sz w:val="18"/>
          <w:szCs w:val="18"/>
        </w:rPr>
        <w:t>(</w:t>
      </w:r>
      <w:r w:rsidR="006034BF">
        <w:rPr>
          <w:rFonts w:ascii="Times New Roman" w:hAnsi="Times New Roman"/>
          <w:b/>
          <w:sz w:val="18"/>
          <w:szCs w:val="18"/>
        </w:rPr>
        <w:t>Komunikacja publiczna</w:t>
      </w:r>
      <w:r w:rsidR="00ED1C73">
        <w:rPr>
          <w:rFonts w:ascii="Times New Roman" w:hAnsi="Times New Roman"/>
          <w:b/>
        </w:rPr>
        <w:t>)</w:t>
      </w:r>
    </w:p>
    <w:p w:rsidR="00ED1C73" w:rsidRPr="00ED1C73" w:rsidRDefault="00ED1C73" w:rsidP="00ED1C73">
      <w:pPr>
        <w:jc w:val="center"/>
        <w:rPr>
          <w:rFonts w:ascii="Times New Roman" w:hAnsi="Times New Roman"/>
          <w:i/>
        </w:rPr>
      </w:pPr>
      <w:r w:rsidRPr="00ED1C73">
        <w:rPr>
          <w:rFonts w:ascii="Times New Roman" w:hAnsi="Times New Roman"/>
          <w:i/>
        </w:rPr>
        <w:t>Przeprowadzić graficzną analizę danych, każdy wykres zinterpretować, wyciągnąć najważniejsze wnioski</w:t>
      </w:r>
    </w:p>
    <w:p w:rsidR="001E443C" w:rsidRPr="00B27435" w:rsidRDefault="00CD1B21" w:rsidP="00CD1B2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WYKRESY 2W</w:t>
      </w:r>
      <w:r w:rsidR="001E443C" w:rsidRPr="00B27435">
        <w:rPr>
          <w:rFonts w:ascii="Times New Roman" w:hAnsi="Times New Roman"/>
          <w:b/>
          <w:sz w:val="24"/>
          <w:szCs w:val="24"/>
        </w:rPr>
        <w:t>: WYKRESY KOŁOWE (LICZNOŚCI)</w:t>
      </w:r>
    </w:p>
    <w:p w:rsidR="00D37BC8" w:rsidRPr="00D37BC8" w:rsidRDefault="00D37BC8" w:rsidP="00CD1B2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D37BC8">
        <w:rPr>
          <w:rFonts w:ascii="Times New Roman" w:hAnsi="Times New Roman"/>
          <w:sz w:val="20"/>
          <w:szCs w:val="20"/>
        </w:rPr>
        <w:t xml:space="preserve">Sporządzić wykres kołowy przedstawiający strukturę częstości korzystania z komunikacji miejskiej. </w:t>
      </w:r>
    </w:p>
    <w:p w:rsidR="00D37BC8" w:rsidRPr="00D37BC8" w:rsidRDefault="00D37BC8" w:rsidP="00CD1B2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D37BC8">
        <w:rPr>
          <w:rFonts w:ascii="Times New Roman" w:hAnsi="Times New Roman"/>
          <w:sz w:val="20"/>
          <w:szCs w:val="20"/>
        </w:rPr>
        <w:t xml:space="preserve">Wykorzystując wykres kołowy i opcję </w:t>
      </w:r>
      <w:r w:rsidRPr="00D37BC8">
        <w:rPr>
          <w:rFonts w:ascii="Times New Roman" w:hAnsi="Times New Roman"/>
          <w:i/>
          <w:sz w:val="20"/>
          <w:szCs w:val="20"/>
        </w:rPr>
        <w:t>granice</w:t>
      </w:r>
      <w:r w:rsidRPr="00D37BC8">
        <w:rPr>
          <w:rFonts w:ascii="Times New Roman" w:hAnsi="Times New Roman"/>
          <w:sz w:val="20"/>
          <w:szCs w:val="20"/>
        </w:rPr>
        <w:t xml:space="preserve"> udzielić odpowiedzi na pytanie jaki procent studentów spędza więcej niż 30 minut w komunikacji publicznej.</w:t>
      </w:r>
    </w:p>
    <w:p w:rsidR="00D37BC8" w:rsidRPr="004A404A" w:rsidRDefault="00D37BC8" w:rsidP="00CD1B2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4A404A">
        <w:rPr>
          <w:rFonts w:ascii="Times New Roman" w:hAnsi="Times New Roman"/>
          <w:sz w:val="20"/>
          <w:szCs w:val="20"/>
        </w:rPr>
        <w:t>Korzystając z opcji wykresów kołowych wielokrotnych odpowiedzieć na pytanie</w:t>
      </w:r>
      <w:r w:rsidR="004C1B9A">
        <w:rPr>
          <w:rFonts w:ascii="Times New Roman" w:hAnsi="Times New Roman"/>
          <w:sz w:val="20"/>
          <w:szCs w:val="20"/>
        </w:rPr>
        <w:t>,</w:t>
      </w:r>
      <w:r w:rsidRPr="004A404A">
        <w:rPr>
          <w:rFonts w:ascii="Times New Roman" w:hAnsi="Times New Roman"/>
          <w:sz w:val="20"/>
          <w:szCs w:val="20"/>
        </w:rPr>
        <w:t xml:space="preserve">  którą linią studenci przemieszczają się najczęściej.</w:t>
      </w:r>
    </w:p>
    <w:p w:rsidR="00B27435" w:rsidRPr="00B27435" w:rsidRDefault="00B27435" w:rsidP="00CD1B21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1E443C" w:rsidRPr="00B27435" w:rsidRDefault="001E443C" w:rsidP="00CD1B2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27435">
        <w:rPr>
          <w:rFonts w:ascii="Times New Roman" w:hAnsi="Times New Roman"/>
          <w:b/>
          <w:sz w:val="24"/>
          <w:szCs w:val="24"/>
        </w:rPr>
        <w:t>WY</w:t>
      </w:r>
      <w:r w:rsidR="00CD1B21">
        <w:rPr>
          <w:rFonts w:ascii="Times New Roman" w:hAnsi="Times New Roman"/>
          <w:b/>
          <w:sz w:val="24"/>
          <w:szCs w:val="24"/>
        </w:rPr>
        <w:t>KRESY SKATEGORYZOWANE</w:t>
      </w:r>
      <w:r w:rsidRPr="00B27435">
        <w:rPr>
          <w:rFonts w:ascii="Times New Roman" w:hAnsi="Times New Roman"/>
          <w:b/>
          <w:sz w:val="24"/>
          <w:szCs w:val="24"/>
        </w:rPr>
        <w:t>: WYKRESY KOŁOWE</w:t>
      </w:r>
    </w:p>
    <w:p w:rsidR="00D37BC8" w:rsidRPr="00D37BC8" w:rsidRDefault="00D37BC8" w:rsidP="00CD1B2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D37BC8">
        <w:rPr>
          <w:rFonts w:ascii="Times New Roman" w:hAnsi="Times New Roman"/>
          <w:sz w:val="20"/>
          <w:szCs w:val="20"/>
        </w:rPr>
        <w:t xml:space="preserve">Utworzyć skategoryzowany wykres kołowy, który będzie obrazował strukturę odległości miejsca zamieszkania w zależności od preferowanego środka transportu. (odległość miejsca zamieszkania połączyć w następujące kategorie (korzystając z opcji granice) poniżej 50 km, od 50 do 100 km oraz powyżej 100 </w:t>
      </w:r>
      <w:proofErr w:type="spellStart"/>
      <w:r w:rsidRPr="00D37BC8">
        <w:rPr>
          <w:rFonts w:ascii="Times New Roman" w:hAnsi="Times New Roman"/>
          <w:sz w:val="20"/>
          <w:szCs w:val="20"/>
        </w:rPr>
        <w:t>km</w:t>
      </w:r>
      <w:proofErr w:type="spellEnd"/>
      <w:r w:rsidRPr="00D37BC8">
        <w:rPr>
          <w:rFonts w:ascii="Times New Roman" w:hAnsi="Times New Roman"/>
          <w:sz w:val="20"/>
          <w:szCs w:val="20"/>
        </w:rPr>
        <w:t>. Jednym zdaniem  podsumować (wyciągnąć wnioski).</w:t>
      </w:r>
    </w:p>
    <w:p w:rsidR="00D37BC8" w:rsidRPr="00D37BC8" w:rsidRDefault="00D37BC8" w:rsidP="00CD1B2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Utworzyć wykres</w:t>
      </w:r>
      <w:r w:rsidR="00D91B71">
        <w:rPr>
          <w:rFonts w:ascii="Times New Roman" w:hAnsi="Times New Roman"/>
          <w:sz w:val="20"/>
          <w:szCs w:val="20"/>
        </w:rPr>
        <w:t xml:space="preserve"> częstości korzystania z komunikacji publicznej </w:t>
      </w:r>
      <w:r>
        <w:rPr>
          <w:rFonts w:ascii="Times New Roman" w:hAnsi="Times New Roman"/>
          <w:sz w:val="20"/>
          <w:szCs w:val="20"/>
        </w:rPr>
        <w:t xml:space="preserve">z dwiema zamiennymi grupującymi </w:t>
      </w:r>
      <w:r w:rsidR="00D91B71">
        <w:rPr>
          <w:rFonts w:ascii="Times New Roman" w:hAnsi="Times New Roman"/>
          <w:sz w:val="20"/>
          <w:szCs w:val="20"/>
        </w:rPr>
        <w:t>(posiadanie biletu miesięcznego,</w:t>
      </w:r>
      <w:r w:rsidRPr="00D37BC8">
        <w:rPr>
          <w:rFonts w:ascii="Times New Roman" w:hAnsi="Times New Roman"/>
          <w:sz w:val="20"/>
          <w:szCs w:val="20"/>
        </w:rPr>
        <w:t xml:space="preserve"> płeć</w:t>
      </w:r>
      <w:r w:rsidR="004A404A">
        <w:rPr>
          <w:rFonts w:ascii="Times New Roman" w:hAnsi="Times New Roman"/>
          <w:sz w:val="20"/>
          <w:szCs w:val="20"/>
        </w:rPr>
        <w:t xml:space="preserve">). </w:t>
      </w:r>
    </w:p>
    <w:p w:rsidR="00B27435" w:rsidRPr="00B27435" w:rsidRDefault="00B27435" w:rsidP="00CD1B21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1E443C" w:rsidRPr="00D43B6B" w:rsidRDefault="001E443C" w:rsidP="00CD1B2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43B6B">
        <w:rPr>
          <w:rFonts w:ascii="Times New Roman" w:hAnsi="Times New Roman"/>
          <w:b/>
          <w:sz w:val="24"/>
          <w:szCs w:val="24"/>
        </w:rPr>
        <w:t>WYKRESY 2W: HISTOGRAMY</w:t>
      </w:r>
    </w:p>
    <w:p w:rsidR="006D6820" w:rsidRPr="00B27435" w:rsidRDefault="006D6820" w:rsidP="00CD1B2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B27435">
        <w:rPr>
          <w:rFonts w:ascii="Times New Roman" w:hAnsi="Times New Roman"/>
          <w:sz w:val="20"/>
          <w:szCs w:val="20"/>
        </w:rPr>
        <w:t xml:space="preserve">Sporządzić histogram obrazujący rozkład </w:t>
      </w:r>
      <w:r w:rsidR="00D91B71">
        <w:rPr>
          <w:rFonts w:ascii="Times New Roman" w:hAnsi="Times New Roman"/>
          <w:sz w:val="20"/>
          <w:szCs w:val="20"/>
        </w:rPr>
        <w:t>odległości miejsca zamieszkania od Rzeszowa</w:t>
      </w:r>
      <w:r w:rsidRPr="00B27435">
        <w:rPr>
          <w:rFonts w:ascii="Times New Roman" w:hAnsi="Times New Roman"/>
          <w:sz w:val="20"/>
          <w:szCs w:val="20"/>
        </w:rPr>
        <w:t xml:space="preserve">. Dlaczego otrzymany wykres nie jest czytelny? Wykorzystując następujące sposoby zrobić poprawny wykres </w:t>
      </w:r>
      <w:r w:rsidR="00D91B71">
        <w:rPr>
          <w:rFonts w:ascii="Times New Roman" w:hAnsi="Times New Roman"/>
          <w:sz w:val="20"/>
          <w:szCs w:val="20"/>
        </w:rPr>
        <w:t>odległości miejsca zamieszkania od Rzeszowa</w:t>
      </w:r>
    </w:p>
    <w:p w:rsidR="006D6820" w:rsidRPr="00B27435" w:rsidRDefault="006D6820" w:rsidP="00CD1B21">
      <w:pPr>
        <w:pStyle w:val="Akapitzlist"/>
        <w:ind w:left="750"/>
        <w:jc w:val="both"/>
        <w:rPr>
          <w:rFonts w:ascii="Times New Roman" w:hAnsi="Times New Roman"/>
          <w:sz w:val="20"/>
          <w:szCs w:val="20"/>
        </w:rPr>
      </w:pPr>
      <w:r w:rsidRPr="00B27435">
        <w:rPr>
          <w:rFonts w:ascii="Times New Roman" w:hAnsi="Times New Roman"/>
          <w:sz w:val="20"/>
          <w:szCs w:val="20"/>
        </w:rPr>
        <w:t>- wykorzystać opcje</w:t>
      </w:r>
      <w:r w:rsidR="00D91B71">
        <w:rPr>
          <w:rFonts w:ascii="Times New Roman" w:hAnsi="Times New Roman"/>
          <w:sz w:val="20"/>
          <w:szCs w:val="20"/>
        </w:rPr>
        <w:t xml:space="preserve"> </w:t>
      </w:r>
      <w:r w:rsidRPr="00B27435">
        <w:rPr>
          <w:rFonts w:ascii="Times New Roman" w:hAnsi="Times New Roman"/>
          <w:sz w:val="20"/>
          <w:szCs w:val="20"/>
        </w:rPr>
        <w:t xml:space="preserve">selekcji przypadków (SELECT CASES) ograniczając wykres do </w:t>
      </w:r>
      <w:r w:rsidR="00D91B71">
        <w:rPr>
          <w:rFonts w:ascii="Times New Roman" w:hAnsi="Times New Roman"/>
          <w:sz w:val="20"/>
          <w:szCs w:val="20"/>
        </w:rPr>
        <w:t>miejsca zamieszkania nie przekraczającego 300</w:t>
      </w:r>
      <w:r w:rsidR="0061233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91B71">
        <w:rPr>
          <w:rFonts w:ascii="Times New Roman" w:hAnsi="Times New Roman"/>
          <w:sz w:val="20"/>
          <w:szCs w:val="20"/>
        </w:rPr>
        <w:t>km</w:t>
      </w:r>
      <w:proofErr w:type="spellEnd"/>
      <w:r w:rsidR="00D91B71">
        <w:rPr>
          <w:rFonts w:ascii="Times New Roman" w:hAnsi="Times New Roman"/>
          <w:sz w:val="20"/>
          <w:szCs w:val="20"/>
        </w:rPr>
        <w:t>.</w:t>
      </w:r>
      <w:r w:rsidRPr="00B27435">
        <w:rPr>
          <w:rFonts w:ascii="Times New Roman" w:hAnsi="Times New Roman"/>
          <w:sz w:val="20"/>
          <w:szCs w:val="20"/>
        </w:rPr>
        <w:t xml:space="preserve"> </w:t>
      </w:r>
    </w:p>
    <w:p w:rsidR="00B27435" w:rsidRDefault="00BA5B5E" w:rsidP="00CD1B21">
      <w:pPr>
        <w:pStyle w:val="Akapitzlist"/>
        <w:ind w:left="750"/>
        <w:jc w:val="both"/>
        <w:rPr>
          <w:rFonts w:ascii="Times New Roman" w:hAnsi="Times New Roman"/>
          <w:sz w:val="20"/>
          <w:szCs w:val="20"/>
        </w:rPr>
      </w:pPr>
      <w:r w:rsidRPr="00B27435">
        <w:rPr>
          <w:rFonts w:ascii="Times New Roman" w:hAnsi="Times New Roman"/>
          <w:sz w:val="20"/>
          <w:szCs w:val="20"/>
        </w:rPr>
        <w:t xml:space="preserve">- wykorzystać opcje granice – za jej pomocą przedstawić </w:t>
      </w:r>
      <w:r w:rsidR="00D91B71">
        <w:rPr>
          <w:rFonts w:ascii="Times New Roman" w:hAnsi="Times New Roman"/>
          <w:sz w:val="20"/>
          <w:szCs w:val="20"/>
        </w:rPr>
        <w:t xml:space="preserve">odległość miejsca zamieszkania od Rzeszowa </w:t>
      </w:r>
      <w:r w:rsidRPr="00B27435">
        <w:rPr>
          <w:rFonts w:ascii="Times New Roman" w:hAnsi="Times New Roman"/>
          <w:sz w:val="20"/>
          <w:szCs w:val="20"/>
        </w:rPr>
        <w:t xml:space="preserve">w postaci szeregu przedziałowego o początku </w:t>
      </w:r>
      <w:r w:rsidR="00612335">
        <w:rPr>
          <w:rFonts w:ascii="Times New Roman" w:hAnsi="Times New Roman"/>
          <w:sz w:val="20"/>
          <w:szCs w:val="20"/>
        </w:rPr>
        <w:t>20 km</w:t>
      </w:r>
      <w:r w:rsidRPr="00B27435">
        <w:rPr>
          <w:rFonts w:ascii="Times New Roman" w:hAnsi="Times New Roman"/>
          <w:sz w:val="20"/>
          <w:szCs w:val="20"/>
        </w:rPr>
        <w:t xml:space="preserve">, długości przedziałów </w:t>
      </w:r>
      <w:r w:rsidR="00612335">
        <w:rPr>
          <w:rFonts w:ascii="Times New Roman" w:hAnsi="Times New Roman"/>
          <w:sz w:val="20"/>
          <w:szCs w:val="20"/>
        </w:rPr>
        <w:t>20</w:t>
      </w:r>
      <w:r w:rsidR="00E374E6">
        <w:rPr>
          <w:rFonts w:ascii="Times New Roman" w:hAnsi="Times New Roman"/>
          <w:sz w:val="20"/>
          <w:szCs w:val="20"/>
        </w:rPr>
        <w:t xml:space="preserve"> </w:t>
      </w:r>
      <w:r w:rsidR="00612335">
        <w:rPr>
          <w:rFonts w:ascii="Times New Roman" w:hAnsi="Times New Roman"/>
          <w:sz w:val="20"/>
          <w:szCs w:val="20"/>
        </w:rPr>
        <w:t>km</w:t>
      </w:r>
      <w:r w:rsidRPr="00B27435">
        <w:rPr>
          <w:rFonts w:ascii="Times New Roman" w:hAnsi="Times New Roman"/>
          <w:sz w:val="20"/>
          <w:szCs w:val="20"/>
        </w:rPr>
        <w:t xml:space="preserve"> oraz ostatni przedział powinien zawierać  </w:t>
      </w:r>
      <w:r w:rsidR="00612335">
        <w:rPr>
          <w:rFonts w:ascii="Times New Roman" w:hAnsi="Times New Roman"/>
          <w:sz w:val="20"/>
          <w:szCs w:val="20"/>
        </w:rPr>
        <w:t xml:space="preserve">odległość równą lub większą od </w:t>
      </w:r>
      <w:r w:rsidRPr="00B27435">
        <w:rPr>
          <w:rFonts w:ascii="Times New Roman" w:hAnsi="Times New Roman"/>
          <w:sz w:val="20"/>
          <w:szCs w:val="20"/>
        </w:rPr>
        <w:t>2</w:t>
      </w:r>
      <w:r w:rsidR="00612335">
        <w:rPr>
          <w:rFonts w:ascii="Times New Roman" w:hAnsi="Times New Roman"/>
          <w:sz w:val="20"/>
          <w:szCs w:val="20"/>
        </w:rPr>
        <w:t>2</w:t>
      </w:r>
      <w:r w:rsidRPr="00B27435">
        <w:rPr>
          <w:rFonts w:ascii="Times New Roman" w:hAnsi="Times New Roman"/>
          <w:sz w:val="20"/>
          <w:szCs w:val="20"/>
        </w:rPr>
        <w:t xml:space="preserve">0 </w:t>
      </w:r>
      <w:proofErr w:type="spellStart"/>
      <w:r w:rsidR="00612335">
        <w:rPr>
          <w:rFonts w:ascii="Times New Roman" w:hAnsi="Times New Roman"/>
          <w:sz w:val="20"/>
          <w:szCs w:val="20"/>
        </w:rPr>
        <w:t>km</w:t>
      </w:r>
      <w:proofErr w:type="spellEnd"/>
      <w:r w:rsidRPr="00B27435">
        <w:rPr>
          <w:rFonts w:ascii="Times New Roman" w:hAnsi="Times New Roman"/>
          <w:sz w:val="20"/>
          <w:szCs w:val="20"/>
        </w:rPr>
        <w:t>.</w:t>
      </w:r>
    </w:p>
    <w:p w:rsidR="00BA5B5E" w:rsidRPr="00B27435" w:rsidRDefault="00BA5B5E" w:rsidP="00CD1B21">
      <w:pPr>
        <w:pStyle w:val="Akapitzlist"/>
        <w:ind w:left="750"/>
        <w:jc w:val="both"/>
        <w:rPr>
          <w:rFonts w:ascii="Times New Roman" w:hAnsi="Times New Roman"/>
          <w:sz w:val="20"/>
          <w:szCs w:val="20"/>
        </w:rPr>
      </w:pPr>
      <w:r w:rsidRPr="00B27435">
        <w:rPr>
          <w:rFonts w:ascii="Times New Roman" w:hAnsi="Times New Roman"/>
          <w:sz w:val="20"/>
          <w:szCs w:val="20"/>
        </w:rPr>
        <w:t xml:space="preserve"> </w:t>
      </w:r>
    </w:p>
    <w:p w:rsidR="001E443C" w:rsidRPr="00B27435" w:rsidRDefault="001E443C" w:rsidP="00CD1B2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27435">
        <w:rPr>
          <w:rFonts w:ascii="Times New Roman" w:hAnsi="Times New Roman"/>
          <w:b/>
          <w:sz w:val="24"/>
          <w:szCs w:val="24"/>
        </w:rPr>
        <w:t>WYKRESY SKATEGORYZOWANE:  HISTOGRAMY</w:t>
      </w:r>
    </w:p>
    <w:p w:rsidR="001308D6" w:rsidRPr="001C7478" w:rsidRDefault="004A404A" w:rsidP="00CD1B2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Wykonać</w:t>
      </w:r>
      <w:r w:rsidR="001308D6" w:rsidRPr="001C7478">
        <w:rPr>
          <w:rFonts w:ascii="Times New Roman" w:hAnsi="Times New Roman"/>
          <w:sz w:val="20"/>
          <w:szCs w:val="20"/>
        </w:rPr>
        <w:t xml:space="preserve"> histogram skategoryzowany </w:t>
      </w:r>
      <w:r w:rsidR="00324CB7" w:rsidRPr="001C7478">
        <w:rPr>
          <w:rFonts w:ascii="Times New Roman" w:hAnsi="Times New Roman"/>
          <w:sz w:val="20"/>
          <w:szCs w:val="20"/>
        </w:rPr>
        <w:t>przedstawiając rozkład wzrostu ankietowanych w zależności od płci, wykorzystać opcję pozwalającą nałożyć oba wykresy na siebie.</w:t>
      </w:r>
    </w:p>
    <w:p w:rsidR="00B27435" w:rsidRPr="00B27435" w:rsidRDefault="00B27435" w:rsidP="00CD1B21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1E443C" w:rsidRPr="00B27435" w:rsidRDefault="004D1A76" w:rsidP="00CD1B21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</w:t>
      </w:r>
      <w:r w:rsidR="00CD1B21">
        <w:rPr>
          <w:rFonts w:ascii="Times New Roman" w:hAnsi="Times New Roman"/>
          <w:b/>
          <w:sz w:val="24"/>
          <w:szCs w:val="24"/>
        </w:rPr>
        <w:t xml:space="preserve">       </w:t>
      </w:r>
      <w:r w:rsidR="001E443C" w:rsidRPr="00B27435">
        <w:rPr>
          <w:rFonts w:ascii="Times New Roman" w:hAnsi="Times New Roman"/>
          <w:b/>
          <w:sz w:val="24"/>
          <w:szCs w:val="24"/>
        </w:rPr>
        <w:t>WYKRESY 2W: RAMKA WĄSY</w:t>
      </w:r>
    </w:p>
    <w:p w:rsidR="00324CB7" w:rsidRPr="00B27435" w:rsidRDefault="00324CB7" w:rsidP="00CD1B2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B27435">
        <w:rPr>
          <w:rFonts w:ascii="Times New Roman" w:hAnsi="Times New Roman"/>
          <w:sz w:val="20"/>
          <w:szCs w:val="20"/>
        </w:rPr>
        <w:t>Wykorzystując w</w:t>
      </w:r>
      <w:r w:rsidR="004A404A">
        <w:rPr>
          <w:rFonts w:ascii="Times New Roman" w:hAnsi="Times New Roman"/>
          <w:sz w:val="20"/>
          <w:szCs w:val="20"/>
        </w:rPr>
        <w:t>ykres ramkowy (ramka wąsy) podać</w:t>
      </w:r>
      <w:r w:rsidRPr="00B27435">
        <w:rPr>
          <w:rFonts w:ascii="Times New Roman" w:hAnsi="Times New Roman"/>
          <w:sz w:val="20"/>
          <w:szCs w:val="20"/>
        </w:rPr>
        <w:t xml:space="preserve"> typowy przedział zmienności dla </w:t>
      </w:r>
      <w:r w:rsidR="00D66B34">
        <w:rPr>
          <w:rFonts w:ascii="Times New Roman" w:hAnsi="Times New Roman"/>
          <w:sz w:val="20"/>
          <w:szCs w:val="20"/>
        </w:rPr>
        <w:t>odległości pokonywanej codziennie na uczelnię</w:t>
      </w:r>
      <w:r w:rsidRPr="00B27435">
        <w:rPr>
          <w:rFonts w:ascii="Times New Roman" w:hAnsi="Times New Roman"/>
          <w:sz w:val="20"/>
          <w:szCs w:val="20"/>
        </w:rPr>
        <w:t xml:space="preserve"> (jako punkt środkowy należy ustawić wartość średnią). </w:t>
      </w:r>
      <w:r w:rsidR="00545220">
        <w:rPr>
          <w:rFonts w:ascii="Times New Roman" w:hAnsi="Times New Roman"/>
          <w:sz w:val="20"/>
          <w:szCs w:val="20"/>
        </w:rPr>
        <w:t>Dlaczego dolna granica przedziału zmie</w:t>
      </w:r>
      <w:r w:rsidR="004C1B9A">
        <w:rPr>
          <w:rFonts w:ascii="Times New Roman" w:hAnsi="Times New Roman"/>
          <w:sz w:val="20"/>
          <w:szCs w:val="20"/>
        </w:rPr>
        <w:t>nności przyjęła wartość ujemną?</w:t>
      </w:r>
      <w:r w:rsidR="00545220">
        <w:rPr>
          <w:rFonts w:ascii="Times New Roman" w:hAnsi="Times New Roman"/>
          <w:sz w:val="20"/>
          <w:szCs w:val="20"/>
        </w:rPr>
        <w:t xml:space="preserve"> </w:t>
      </w:r>
      <w:r w:rsidRPr="00B27435">
        <w:rPr>
          <w:rFonts w:ascii="Times New Roman" w:hAnsi="Times New Roman"/>
          <w:sz w:val="20"/>
          <w:szCs w:val="20"/>
        </w:rPr>
        <w:t>Jeśli wykres będzie nieczytelny wyłączyć opcję wyświetlania przypadków odstających i ekstremalnych.</w:t>
      </w:r>
      <w:r w:rsidR="00D66B34">
        <w:rPr>
          <w:rFonts w:ascii="Times New Roman" w:hAnsi="Times New Roman"/>
          <w:sz w:val="20"/>
          <w:szCs w:val="20"/>
        </w:rPr>
        <w:t xml:space="preserve"> (w przypadku</w:t>
      </w:r>
      <w:r w:rsidR="004C1B9A">
        <w:rPr>
          <w:rFonts w:ascii="Times New Roman" w:hAnsi="Times New Roman"/>
          <w:sz w:val="20"/>
          <w:szCs w:val="20"/>
        </w:rPr>
        <w:t>,</w:t>
      </w:r>
      <w:r w:rsidR="00D66B34">
        <w:rPr>
          <w:rFonts w:ascii="Times New Roman" w:hAnsi="Times New Roman"/>
          <w:sz w:val="20"/>
          <w:szCs w:val="20"/>
        </w:rPr>
        <w:t xml:space="preserve"> gdy opis jest za długi</w:t>
      </w:r>
      <w:r w:rsidR="004C1B9A">
        <w:rPr>
          <w:rFonts w:ascii="Times New Roman" w:hAnsi="Times New Roman"/>
          <w:sz w:val="20"/>
          <w:szCs w:val="20"/>
        </w:rPr>
        <w:t>,</w:t>
      </w:r>
      <w:r w:rsidR="00D66B34">
        <w:rPr>
          <w:rFonts w:ascii="Times New Roman" w:hAnsi="Times New Roman"/>
          <w:sz w:val="20"/>
          <w:szCs w:val="20"/>
        </w:rPr>
        <w:t xml:space="preserve"> należy kliknąć na opis dwa razy i w układzie włączyć „równoległy”</w:t>
      </w:r>
      <w:r w:rsidR="00020E38">
        <w:rPr>
          <w:rFonts w:ascii="Times New Roman" w:hAnsi="Times New Roman"/>
          <w:sz w:val="20"/>
          <w:szCs w:val="20"/>
        </w:rPr>
        <w:t>)</w:t>
      </w:r>
      <w:r w:rsidR="00D66B34">
        <w:rPr>
          <w:rFonts w:ascii="Times New Roman" w:hAnsi="Times New Roman"/>
          <w:sz w:val="20"/>
          <w:szCs w:val="20"/>
        </w:rPr>
        <w:t>.</w:t>
      </w:r>
      <w:r w:rsidR="00545220">
        <w:rPr>
          <w:rFonts w:ascii="Times New Roman" w:hAnsi="Times New Roman"/>
          <w:sz w:val="20"/>
          <w:szCs w:val="20"/>
        </w:rPr>
        <w:t xml:space="preserve"> </w:t>
      </w:r>
    </w:p>
    <w:p w:rsidR="00324CB7" w:rsidRPr="00B27435" w:rsidRDefault="001D70E6" w:rsidP="00CD1B2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Jaka wartość odcina </w:t>
      </w:r>
      <w:r w:rsidR="00324CB7" w:rsidRPr="00B27435">
        <w:rPr>
          <w:rFonts w:ascii="Times New Roman" w:hAnsi="Times New Roman"/>
          <w:sz w:val="20"/>
          <w:szCs w:val="20"/>
        </w:rPr>
        <w:t xml:space="preserve">10% </w:t>
      </w:r>
      <w:r>
        <w:rPr>
          <w:rFonts w:ascii="Times New Roman" w:hAnsi="Times New Roman"/>
          <w:sz w:val="20"/>
          <w:szCs w:val="20"/>
        </w:rPr>
        <w:t xml:space="preserve">oraz </w:t>
      </w:r>
      <w:r w:rsidR="00324CB7" w:rsidRPr="00B27435">
        <w:rPr>
          <w:rFonts w:ascii="Times New Roman" w:hAnsi="Times New Roman"/>
          <w:sz w:val="20"/>
          <w:szCs w:val="20"/>
        </w:rPr>
        <w:t xml:space="preserve">5% </w:t>
      </w:r>
      <w:r>
        <w:rPr>
          <w:rFonts w:ascii="Times New Roman" w:hAnsi="Times New Roman"/>
          <w:sz w:val="20"/>
          <w:szCs w:val="20"/>
        </w:rPr>
        <w:t xml:space="preserve"> </w:t>
      </w:r>
      <w:r w:rsidR="00324CB7" w:rsidRPr="00B27435">
        <w:rPr>
          <w:rFonts w:ascii="Times New Roman" w:hAnsi="Times New Roman"/>
          <w:sz w:val="20"/>
          <w:szCs w:val="20"/>
        </w:rPr>
        <w:t>osób</w:t>
      </w:r>
      <w:r w:rsidR="00CD1B21">
        <w:rPr>
          <w:rFonts w:ascii="Times New Roman" w:hAnsi="Times New Roman"/>
          <w:sz w:val="20"/>
          <w:szCs w:val="20"/>
        </w:rPr>
        <w:t>,</w:t>
      </w:r>
      <w:r w:rsidR="00324CB7" w:rsidRPr="00B27435">
        <w:rPr>
          <w:rFonts w:ascii="Times New Roman" w:hAnsi="Times New Roman"/>
          <w:sz w:val="20"/>
          <w:szCs w:val="20"/>
        </w:rPr>
        <w:t xml:space="preserve"> </w:t>
      </w:r>
      <w:r w:rsidR="00D66B34">
        <w:rPr>
          <w:rFonts w:ascii="Times New Roman" w:hAnsi="Times New Roman"/>
          <w:sz w:val="20"/>
          <w:szCs w:val="20"/>
        </w:rPr>
        <w:t>które pokonują najdłuższą i najkrótszą odległość na uczelnię</w:t>
      </w:r>
      <w:r w:rsidR="00324CB7" w:rsidRPr="00B27435">
        <w:rPr>
          <w:rFonts w:ascii="Times New Roman" w:hAnsi="Times New Roman"/>
          <w:sz w:val="20"/>
          <w:szCs w:val="20"/>
        </w:rPr>
        <w:t xml:space="preserve">? Odpowiedzi udzielić posługując się wykresem ramka wąsy </w:t>
      </w:r>
      <w:r w:rsidR="00BC79F6" w:rsidRPr="00B27435">
        <w:rPr>
          <w:rFonts w:ascii="Times New Roman" w:hAnsi="Times New Roman"/>
          <w:sz w:val="20"/>
          <w:szCs w:val="20"/>
        </w:rPr>
        <w:t xml:space="preserve">za punkt środkowy przyjmując medianę zaś szerokość ramki i wąsa jako odpowiednie </w:t>
      </w:r>
      <w:proofErr w:type="spellStart"/>
      <w:r w:rsidR="00BC79F6" w:rsidRPr="00B27435">
        <w:rPr>
          <w:rFonts w:ascii="Times New Roman" w:hAnsi="Times New Roman"/>
          <w:sz w:val="20"/>
          <w:szCs w:val="20"/>
        </w:rPr>
        <w:t>percentyle</w:t>
      </w:r>
      <w:proofErr w:type="spellEnd"/>
      <w:r w:rsidR="00BC79F6" w:rsidRPr="00B27435">
        <w:rPr>
          <w:rFonts w:ascii="Times New Roman" w:hAnsi="Times New Roman"/>
          <w:sz w:val="20"/>
          <w:szCs w:val="20"/>
        </w:rPr>
        <w:t xml:space="preserve">. Wyłączyć </w:t>
      </w:r>
      <w:r w:rsidR="000F3852" w:rsidRPr="00B27435">
        <w:rPr>
          <w:rFonts w:ascii="Times New Roman" w:hAnsi="Times New Roman"/>
          <w:sz w:val="20"/>
          <w:szCs w:val="20"/>
        </w:rPr>
        <w:t>obser</w:t>
      </w:r>
      <w:r w:rsidR="000F3852">
        <w:rPr>
          <w:rFonts w:ascii="Times New Roman" w:hAnsi="Times New Roman"/>
          <w:sz w:val="20"/>
          <w:szCs w:val="20"/>
        </w:rPr>
        <w:t>w</w:t>
      </w:r>
      <w:r w:rsidR="000F3852" w:rsidRPr="00B27435">
        <w:rPr>
          <w:rFonts w:ascii="Times New Roman" w:hAnsi="Times New Roman"/>
          <w:sz w:val="20"/>
          <w:szCs w:val="20"/>
        </w:rPr>
        <w:t>acje</w:t>
      </w:r>
      <w:r w:rsidR="00BC79F6" w:rsidRPr="00B27435">
        <w:rPr>
          <w:rFonts w:ascii="Times New Roman" w:hAnsi="Times New Roman"/>
          <w:sz w:val="20"/>
          <w:szCs w:val="20"/>
        </w:rPr>
        <w:t xml:space="preserve"> odstające i ekstremalne. Obserwując zmienność położenia mediany względem ramki  określić rodzaj asymetrii rozkładu </w:t>
      </w:r>
      <w:r w:rsidR="00D66B34">
        <w:rPr>
          <w:rFonts w:ascii="Times New Roman" w:hAnsi="Times New Roman"/>
          <w:sz w:val="20"/>
          <w:szCs w:val="20"/>
        </w:rPr>
        <w:t>odległości pokonywanej na uczelnię</w:t>
      </w:r>
      <w:r w:rsidR="00BC79F6" w:rsidRPr="00B27435">
        <w:rPr>
          <w:rFonts w:ascii="Times New Roman" w:hAnsi="Times New Roman"/>
          <w:sz w:val="20"/>
          <w:szCs w:val="20"/>
        </w:rPr>
        <w:t>.</w:t>
      </w:r>
    </w:p>
    <w:p w:rsidR="00532D36" w:rsidRPr="00ED1C73" w:rsidRDefault="001105C6" w:rsidP="0023692F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 xml:space="preserve">VI.     </w:t>
      </w:r>
      <w:r w:rsidR="00532D36" w:rsidRPr="0023692F">
        <w:rPr>
          <w:rFonts w:ascii="Times New Roman" w:hAnsi="Times New Roman"/>
          <w:b/>
          <w:sz w:val="24"/>
          <w:szCs w:val="24"/>
        </w:rPr>
        <w:t>WYKRESY 2W: LINIOWE ZMIENNE (</w:t>
      </w:r>
      <w:r w:rsidR="00ED1C73" w:rsidRPr="00ED1C73">
        <w:rPr>
          <w:rFonts w:ascii="Times New Roman" w:hAnsi="Times New Roman"/>
          <w:b/>
          <w:sz w:val="18"/>
          <w:szCs w:val="18"/>
        </w:rPr>
        <w:t>Statystyczna analiza danych: Dane miesięczne transport baza)</w:t>
      </w:r>
    </w:p>
    <w:p w:rsidR="00532D36" w:rsidRPr="00532D36" w:rsidRDefault="00532D36" w:rsidP="00CD1B2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532D36">
        <w:rPr>
          <w:rFonts w:ascii="Times New Roman" w:hAnsi="Times New Roman"/>
          <w:sz w:val="20"/>
          <w:szCs w:val="20"/>
        </w:rPr>
        <w:t>Sporządzić wykres liniowy przewozu ładunków (tys. ton) dokonać niezbędnych zmian aby wykres był czytelny</w:t>
      </w:r>
      <w:r w:rsidR="001D70E6">
        <w:rPr>
          <w:rFonts w:ascii="Times New Roman" w:hAnsi="Times New Roman"/>
          <w:sz w:val="20"/>
          <w:szCs w:val="20"/>
        </w:rPr>
        <w:t xml:space="preserve"> – przeanalizować szereg czasowy.</w:t>
      </w:r>
    </w:p>
    <w:p w:rsidR="001E443C" w:rsidRPr="004A404A" w:rsidRDefault="00532D36" w:rsidP="00CD1B2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4A404A">
        <w:rPr>
          <w:rFonts w:ascii="Times New Roman" w:hAnsi="Times New Roman"/>
          <w:sz w:val="20"/>
          <w:szCs w:val="20"/>
        </w:rPr>
        <w:t>Na wykresie liniowym podwójnym przedstawić przewozy ładunków or</w:t>
      </w:r>
      <w:r w:rsidR="001D70E6">
        <w:rPr>
          <w:rFonts w:ascii="Times New Roman" w:hAnsi="Times New Roman"/>
          <w:sz w:val="20"/>
          <w:szCs w:val="20"/>
        </w:rPr>
        <w:t>az przewozy transportem morskim – dokonać charakterystyki badanych zmiennych.</w:t>
      </w:r>
    </w:p>
    <w:sectPr w:rsidR="001E443C" w:rsidRPr="004A404A" w:rsidSect="00A54F12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F71A7"/>
    <w:multiLevelType w:val="hybridMultilevel"/>
    <w:tmpl w:val="C916D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E44E1"/>
    <w:multiLevelType w:val="hybridMultilevel"/>
    <w:tmpl w:val="F8EE74EC"/>
    <w:lvl w:ilvl="0" w:tplc="79E8417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2B16AB3"/>
    <w:multiLevelType w:val="hybridMultilevel"/>
    <w:tmpl w:val="8B6AE83C"/>
    <w:lvl w:ilvl="0" w:tplc="EEB88DC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34C35865"/>
    <w:multiLevelType w:val="hybridMultilevel"/>
    <w:tmpl w:val="6008803A"/>
    <w:lvl w:ilvl="0" w:tplc="81D675C4">
      <w:start w:val="6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4D76D23"/>
    <w:multiLevelType w:val="hybridMultilevel"/>
    <w:tmpl w:val="55668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0201D"/>
    <w:multiLevelType w:val="hybridMultilevel"/>
    <w:tmpl w:val="5D4463F4"/>
    <w:lvl w:ilvl="0" w:tplc="4D0C5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CA40F8"/>
    <w:multiLevelType w:val="hybridMultilevel"/>
    <w:tmpl w:val="275659E8"/>
    <w:lvl w:ilvl="0" w:tplc="03B81580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53A10D25"/>
    <w:multiLevelType w:val="hybridMultilevel"/>
    <w:tmpl w:val="BFA4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30C22"/>
    <w:multiLevelType w:val="hybridMultilevel"/>
    <w:tmpl w:val="3F425742"/>
    <w:lvl w:ilvl="0" w:tplc="BD4A72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B14533"/>
    <w:multiLevelType w:val="hybridMultilevel"/>
    <w:tmpl w:val="8B640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07FDF"/>
    <w:multiLevelType w:val="hybridMultilevel"/>
    <w:tmpl w:val="AF8AB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16BE7"/>
    <w:multiLevelType w:val="hybridMultilevel"/>
    <w:tmpl w:val="06BE0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C2288"/>
    <w:multiLevelType w:val="hybridMultilevel"/>
    <w:tmpl w:val="8DC8BE04"/>
    <w:lvl w:ilvl="0" w:tplc="46383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443C"/>
    <w:rsid w:val="00002E41"/>
    <w:rsid w:val="00020E38"/>
    <w:rsid w:val="00037438"/>
    <w:rsid w:val="000F3852"/>
    <w:rsid w:val="001105C6"/>
    <w:rsid w:val="001308D6"/>
    <w:rsid w:val="001C7478"/>
    <w:rsid w:val="001D70E6"/>
    <w:rsid w:val="001E443C"/>
    <w:rsid w:val="0023692F"/>
    <w:rsid w:val="00275B0E"/>
    <w:rsid w:val="002F2E48"/>
    <w:rsid w:val="00324CB7"/>
    <w:rsid w:val="004A404A"/>
    <w:rsid w:val="004C1B9A"/>
    <w:rsid w:val="004D1A76"/>
    <w:rsid w:val="00532D36"/>
    <w:rsid w:val="00545220"/>
    <w:rsid w:val="005B3B0F"/>
    <w:rsid w:val="006034BF"/>
    <w:rsid w:val="00606AFF"/>
    <w:rsid w:val="00612335"/>
    <w:rsid w:val="0064116D"/>
    <w:rsid w:val="006A177C"/>
    <w:rsid w:val="006D6820"/>
    <w:rsid w:val="008B3E3D"/>
    <w:rsid w:val="009F1AA2"/>
    <w:rsid w:val="00A54F12"/>
    <w:rsid w:val="00AA0AE2"/>
    <w:rsid w:val="00B27435"/>
    <w:rsid w:val="00B83046"/>
    <w:rsid w:val="00B86073"/>
    <w:rsid w:val="00BA418D"/>
    <w:rsid w:val="00BA5B5E"/>
    <w:rsid w:val="00BC79F6"/>
    <w:rsid w:val="00C14BE1"/>
    <w:rsid w:val="00C30711"/>
    <w:rsid w:val="00C35673"/>
    <w:rsid w:val="00CB65D8"/>
    <w:rsid w:val="00CD1B21"/>
    <w:rsid w:val="00D37BC8"/>
    <w:rsid w:val="00D43B6B"/>
    <w:rsid w:val="00D66B34"/>
    <w:rsid w:val="00D91B71"/>
    <w:rsid w:val="00D93F39"/>
    <w:rsid w:val="00DA0D62"/>
    <w:rsid w:val="00E374E6"/>
    <w:rsid w:val="00E811A7"/>
    <w:rsid w:val="00EC6821"/>
    <w:rsid w:val="00ED1C73"/>
    <w:rsid w:val="00FB0515"/>
    <w:rsid w:val="00FB085B"/>
    <w:rsid w:val="00FE2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BE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Wykładowca</dc:creator>
  <cp:lastModifiedBy>Kasia</cp:lastModifiedBy>
  <cp:revision>4</cp:revision>
  <cp:lastPrinted>2010-11-04T06:11:00Z</cp:lastPrinted>
  <dcterms:created xsi:type="dcterms:W3CDTF">2014-04-28T09:35:00Z</dcterms:created>
  <dcterms:modified xsi:type="dcterms:W3CDTF">2014-04-28T09:41:00Z</dcterms:modified>
</cp:coreProperties>
</file>