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72" w:rsidRPr="00C16A79" w:rsidRDefault="008D1572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</w:t>
      </w:r>
      <w:r w:rsidR="00776C75">
        <w:rPr>
          <w:rFonts w:ascii="Times New Roman" w:hAnsi="Times New Roman" w:cs="Times New Roman"/>
          <w:b/>
          <w:sz w:val="28"/>
          <w:szCs w:val="28"/>
        </w:rPr>
        <w:t>atystyka (II) – Laboratorium II</w:t>
      </w:r>
      <w:r w:rsidR="004765D1">
        <w:rPr>
          <w:rFonts w:ascii="Times New Roman" w:hAnsi="Times New Roman" w:cs="Times New Roman"/>
          <w:b/>
          <w:sz w:val="28"/>
          <w:szCs w:val="28"/>
        </w:rPr>
        <w:t>I</w:t>
      </w:r>
    </w:p>
    <w:p w:rsidR="006F1CA4" w:rsidRPr="00111DD6" w:rsidRDefault="006F1CA4" w:rsidP="0011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DD6">
        <w:rPr>
          <w:rFonts w:ascii="Times New Roman" w:hAnsi="Times New Roman" w:cs="Times New Roman"/>
          <w:b/>
          <w:sz w:val="28"/>
          <w:szCs w:val="28"/>
        </w:rPr>
        <w:t xml:space="preserve">Analiza  </w:t>
      </w:r>
      <w:r w:rsidR="00111DD6" w:rsidRPr="00111DD6">
        <w:rPr>
          <w:rFonts w:ascii="Times New Roman" w:hAnsi="Times New Roman" w:cs="Times New Roman"/>
          <w:b/>
          <w:sz w:val="28"/>
          <w:szCs w:val="28"/>
        </w:rPr>
        <w:t xml:space="preserve">struktury – wyznaczanie proporcji udziału.  Rozkład normalny </w:t>
      </w:r>
      <w:r w:rsidR="00111DD6">
        <w:rPr>
          <w:rFonts w:ascii="Times New Roman" w:hAnsi="Times New Roman" w:cs="Times New Roman"/>
          <w:b/>
          <w:sz w:val="28"/>
          <w:szCs w:val="28"/>
        </w:rPr>
        <w:t>–</w:t>
      </w:r>
      <w:r w:rsidR="00111DD6" w:rsidRPr="00111DD6">
        <w:rPr>
          <w:rFonts w:ascii="Times New Roman" w:hAnsi="Times New Roman" w:cs="Times New Roman"/>
          <w:b/>
          <w:sz w:val="28"/>
          <w:szCs w:val="28"/>
        </w:rPr>
        <w:t xml:space="preserve"> zadania</w:t>
      </w:r>
      <w:r w:rsidR="00111DD6">
        <w:rPr>
          <w:rFonts w:ascii="Times New Roman" w:hAnsi="Times New Roman" w:cs="Times New Roman"/>
          <w:b/>
          <w:sz w:val="28"/>
          <w:szCs w:val="28"/>
        </w:rPr>
        <w:t>.</w:t>
      </w:r>
    </w:p>
    <w:p w:rsidR="009F0589" w:rsidRDefault="009F0589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D1572" w:rsidRDefault="008D157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36B5">
        <w:rPr>
          <w:rFonts w:ascii="Times New Roman" w:hAnsi="Times New Roman" w:cs="Times New Roman"/>
          <w:b/>
          <w:i/>
          <w:sz w:val="20"/>
          <w:szCs w:val="20"/>
        </w:rPr>
        <w:t>Analiza ABC</w:t>
      </w:r>
      <w:r w:rsidRPr="00F26D48">
        <w:rPr>
          <w:rFonts w:ascii="Times New Roman" w:hAnsi="Times New Roman" w:cs="Times New Roman"/>
          <w:sz w:val="20"/>
          <w:szCs w:val="20"/>
        </w:rPr>
        <w:t xml:space="preserve"> prowadzona jest w celu uzyskania pewnej klasyfikacji. Polega ona na przyporządkowaniu wyrobów lub materiałów z pewnego ich zbioru do jednej z trzech grup wyróżnionych dla planowania zakupów, produkcji lub gospodarki magazynowej. Kryterium przyporządkowania może stanowić wyrażona w różnych miarach wielkość zapotrzebowania produkcji lub sprzedaży w danym okresie. Klasyczny podział na grupy wyznaczony jest proporcjami udziału:</w:t>
      </w:r>
    </w:p>
    <w:tbl>
      <w:tblPr>
        <w:tblStyle w:val="Tabela-Siatka"/>
        <w:tblW w:w="0" w:type="auto"/>
        <w:jc w:val="center"/>
        <w:tblLook w:val="04A0"/>
      </w:tblPr>
      <w:tblGrid>
        <w:gridCol w:w="1149"/>
        <w:gridCol w:w="2171"/>
        <w:gridCol w:w="2915"/>
      </w:tblGrid>
      <w:tr w:rsidR="008D1572" w:rsidRPr="00F26D48" w:rsidTr="00E311AF">
        <w:trPr>
          <w:jc w:val="center"/>
        </w:trPr>
        <w:tc>
          <w:tcPr>
            <w:tcW w:w="0" w:type="auto"/>
          </w:tcPr>
          <w:p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Oznaczenie</w:t>
            </w:r>
          </w:p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grupy</w:t>
            </w:r>
          </w:p>
        </w:tc>
        <w:tc>
          <w:tcPr>
            <w:tcW w:w="0" w:type="auto"/>
          </w:tcPr>
          <w:p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sumarycznej wartości</w:t>
            </w:r>
          </w:p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wielkości sprzedaży</w:t>
            </w:r>
          </w:p>
        </w:tc>
        <w:tc>
          <w:tcPr>
            <w:tcW w:w="0" w:type="auto"/>
          </w:tcPr>
          <w:p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Liczność rozpatrywanych pozycji</w:t>
            </w:r>
          </w:p>
          <w:p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(wg Pareto)</w:t>
            </w:r>
          </w:p>
        </w:tc>
      </w:tr>
      <w:tr w:rsidR="008D1572" w:rsidRPr="00F26D48" w:rsidTr="00E311AF">
        <w:trPr>
          <w:jc w:val="center"/>
        </w:trPr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A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20%</w:t>
            </w:r>
          </w:p>
        </w:tc>
      </w:tr>
      <w:tr w:rsidR="008D1572" w:rsidRPr="00F26D48" w:rsidTr="00E311AF">
        <w:trPr>
          <w:jc w:val="center"/>
        </w:trPr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B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30%</w:t>
            </w:r>
          </w:p>
        </w:tc>
      </w:tr>
      <w:tr w:rsidR="008D1572" w:rsidRPr="00F26D48" w:rsidTr="00E311AF">
        <w:trPr>
          <w:jc w:val="center"/>
        </w:trPr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C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</w:tcPr>
          <w:p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50%</w:t>
            </w:r>
          </w:p>
        </w:tc>
      </w:tr>
    </w:tbl>
    <w:p w:rsidR="009F0589" w:rsidRDefault="009F0589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DD6" w:rsidRDefault="00111DD6" w:rsidP="00111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11DD6" w:rsidRDefault="00111DD6" w:rsidP="00111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1</w:t>
      </w:r>
    </w:p>
    <w:p w:rsidR="00111DD6" w:rsidRDefault="00111DD6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1572" w:rsidRPr="00E651D2" w:rsidRDefault="008D1572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 xml:space="preserve">Na podstawie pliku zabawki zidentyfikować grupy ABC. </w:t>
      </w:r>
    </w:p>
    <w:p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Stworzyć nową zmienną i nazwać ją Wartość sprzedaży. Za pomocą odpowiedniej formuły obliczyć Wartość sprzedaży dla poszczególnych kategorii (=</w:t>
      </w:r>
      <w:r w:rsidR="001C2F1B">
        <w:rPr>
          <w:rFonts w:ascii="Times New Roman" w:hAnsi="Times New Roman" w:cs="Times New Roman"/>
          <w:sz w:val="20"/>
          <w:szCs w:val="20"/>
        </w:rPr>
        <w:t>V3*V4</w:t>
      </w:r>
      <w:r w:rsidRPr="00E651D2">
        <w:rPr>
          <w:rFonts w:ascii="Times New Roman" w:hAnsi="Times New Roman" w:cs="Times New Roman"/>
          <w:sz w:val="20"/>
          <w:szCs w:val="20"/>
        </w:rPr>
        <w:t>).</w:t>
      </w:r>
    </w:p>
    <w:p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 xml:space="preserve">Stworzyć nową zmienną Udział procentowy i policzyć jej wartości. (Dla obliczenia udziałów procentowych należy znać sumę wszystkich kategorii wartości </w:t>
      </w:r>
      <w:r>
        <w:rPr>
          <w:rFonts w:ascii="Times New Roman" w:hAnsi="Times New Roman" w:cs="Times New Roman"/>
          <w:sz w:val="20"/>
          <w:szCs w:val="20"/>
        </w:rPr>
        <w:t xml:space="preserve">sprzedaży, co można policzyć w </w:t>
      </w:r>
      <w:r w:rsidRPr="00E651D2">
        <w:rPr>
          <w:rFonts w:ascii="Times New Roman" w:hAnsi="Times New Roman" w:cs="Times New Roman"/>
          <w:i/>
          <w:sz w:val="20"/>
          <w:szCs w:val="20"/>
        </w:rPr>
        <w:t>Statystykach opisowych</w:t>
      </w:r>
      <w:r w:rsidRPr="00E651D2">
        <w:rPr>
          <w:rFonts w:ascii="Times New Roman" w:hAnsi="Times New Roman" w:cs="Times New Roman"/>
          <w:sz w:val="20"/>
          <w:szCs w:val="20"/>
        </w:rPr>
        <w:t xml:space="preserve"> bądź zaznaczyć kolumnę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E651D2">
        <w:rPr>
          <w:rFonts w:ascii="Times New Roman" w:hAnsi="Times New Roman" w:cs="Times New Roman"/>
          <w:sz w:val="20"/>
          <w:szCs w:val="20"/>
        </w:rPr>
        <w:t xml:space="preserve">artość sprzedaży –prawym przyciskiem kliknąć na kolumnę i z </w:t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Menu </w:t>
      </w:r>
      <w:r w:rsidRPr="00E651D2">
        <w:rPr>
          <w:rFonts w:ascii="Times New Roman" w:hAnsi="Times New Roman" w:cs="Times New Roman"/>
          <w:sz w:val="20"/>
          <w:szCs w:val="20"/>
        </w:rPr>
        <w:t>wybrać</w:t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Statystyki bloku danych </w:t>
      </w:r>
      <w:r w:rsidRPr="00E651D2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dla kolumn </w:t>
      </w:r>
      <w:r w:rsidRPr="00E651D2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Suma</w:t>
      </w:r>
    </w:p>
    <w:p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Przeliczyć Udział pro</w:t>
      </w:r>
      <w:r w:rsidR="001C2F1B">
        <w:rPr>
          <w:rFonts w:ascii="Times New Roman" w:hAnsi="Times New Roman" w:cs="Times New Roman"/>
          <w:sz w:val="20"/>
          <w:szCs w:val="20"/>
        </w:rPr>
        <w:t>centowy za pomocą wyrażenia (=V5</w:t>
      </w:r>
      <w:r w:rsidRPr="00E651D2">
        <w:rPr>
          <w:rFonts w:ascii="Times New Roman" w:hAnsi="Times New Roman" w:cs="Times New Roman"/>
          <w:sz w:val="20"/>
          <w:szCs w:val="20"/>
        </w:rPr>
        <w:t>/……..) i posortować od największego do najmniejszego.</w:t>
      </w:r>
    </w:p>
    <w:p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Skopiować dane do Excela i wyznaczyć wartości skumulowane,</w:t>
      </w:r>
      <w:r w:rsidR="006E2324">
        <w:rPr>
          <w:rFonts w:ascii="Times New Roman" w:hAnsi="Times New Roman" w:cs="Times New Roman"/>
          <w:sz w:val="20"/>
          <w:szCs w:val="20"/>
        </w:rPr>
        <w:t xml:space="preserve"> kolumnę przenieść do pliku do S</w:t>
      </w:r>
      <w:r w:rsidRPr="00E651D2">
        <w:rPr>
          <w:rFonts w:ascii="Times New Roman" w:hAnsi="Times New Roman" w:cs="Times New Roman"/>
          <w:sz w:val="20"/>
          <w:szCs w:val="20"/>
        </w:rPr>
        <w:t>tatystyki.</w:t>
      </w:r>
    </w:p>
    <w:p w:rsidR="007435AA" w:rsidRPr="007435AA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Wyznaczyć odpowiednio Grupy ABC</w:t>
      </w:r>
      <w:r w:rsidR="007435AA">
        <w:rPr>
          <w:rFonts w:ascii="Times New Roman" w:hAnsi="Times New Roman" w:cs="Times New Roman"/>
          <w:sz w:val="20"/>
          <w:szCs w:val="20"/>
        </w:rPr>
        <w:t xml:space="preserve">.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(Zmienne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Przekoduj</w:t>
      </w:r>
      <w:r w:rsidR="000C6C57">
        <w:rPr>
          <w:rFonts w:ascii="Times New Roman" w:hAnsi="Times New Roman" w:cs="Times New Roman"/>
          <w:i/>
          <w:sz w:val="20"/>
          <w:szCs w:val="20"/>
        </w:rPr>
        <w:t xml:space="preserve">).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>Wpisać warunki</w:t>
      </w:r>
      <w:r w:rsidR="000C6C57">
        <w:rPr>
          <w:rFonts w:ascii="Times New Roman" w:hAnsi="Times New Roman" w:cs="Times New Roman"/>
          <w:i/>
          <w:sz w:val="20"/>
          <w:szCs w:val="20"/>
        </w:rPr>
        <w:t>:</w:t>
      </w:r>
    </w:p>
    <w:p w:rsidR="007435AA" w:rsidRPr="007435AA" w:rsidRDefault="007435AA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435AA">
        <w:rPr>
          <w:rFonts w:ascii="Times New Roman" w:hAnsi="Times New Roman" w:cs="Times New Roman"/>
          <w:i/>
          <w:sz w:val="20"/>
          <w:szCs w:val="20"/>
        </w:rPr>
        <w:t xml:space="preserve"> v7&lt;</w:t>
      </w:r>
      <w:r w:rsidR="00D63AA2">
        <w:rPr>
          <w:rFonts w:ascii="Times New Roman" w:hAnsi="Times New Roman" w:cs="Times New Roman"/>
          <w:i/>
          <w:sz w:val="20"/>
          <w:szCs w:val="20"/>
        </w:rPr>
        <w:t>=</w:t>
      </w:r>
      <w:r w:rsidR="005F2F47">
        <w:rPr>
          <w:rFonts w:ascii="Times New Roman" w:hAnsi="Times New Roman" w:cs="Times New Roman"/>
          <w:i/>
          <w:sz w:val="20"/>
          <w:szCs w:val="20"/>
        </w:rPr>
        <w:t>0,8</w:t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wartość A</w:t>
      </w:r>
    </w:p>
    <w:p w:rsidR="007435AA" w:rsidRPr="007435AA" w:rsidRDefault="005F2F47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v7&gt;0,8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and v7&lt;</w:t>
      </w:r>
      <w:r w:rsidR="00D63AA2">
        <w:rPr>
          <w:rFonts w:ascii="Times New Roman" w:hAnsi="Times New Roman" w:cs="Times New Roman"/>
          <w:i/>
          <w:sz w:val="20"/>
          <w:szCs w:val="20"/>
        </w:rPr>
        <w:t>=</w:t>
      </w:r>
      <w:r>
        <w:rPr>
          <w:rFonts w:ascii="Times New Roman" w:hAnsi="Times New Roman" w:cs="Times New Roman"/>
          <w:i/>
          <w:sz w:val="20"/>
          <w:szCs w:val="20"/>
        </w:rPr>
        <w:t>0,95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wartość B</w:t>
      </w:r>
    </w:p>
    <w:p w:rsidR="008D1572" w:rsidRPr="007435AA" w:rsidRDefault="007435AA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435AA">
        <w:rPr>
          <w:rFonts w:ascii="Times New Roman" w:hAnsi="Times New Roman" w:cs="Times New Roman"/>
          <w:i/>
          <w:sz w:val="20"/>
          <w:szCs w:val="20"/>
        </w:rPr>
        <w:t xml:space="preserve">pozostałe </w:t>
      </w:r>
      <w:r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wartość C </w:t>
      </w:r>
    </w:p>
    <w:p w:rsidR="008D1572" w:rsidRPr="001C2F1B" w:rsidRDefault="001C2F1B" w:rsidP="00153369">
      <w:pPr>
        <w:pStyle w:val="Akapitzlist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4355548" cy="1311215"/>
            <wp:effectExtent l="19050" t="0" r="6902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1535" b="7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548" cy="13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89" w:rsidRDefault="009F0589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D1572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 xml:space="preserve">Dla zmiennej </w:t>
      </w:r>
      <w:r w:rsidR="007435AA" w:rsidRPr="000C6C57">
        <w:rPr>
          <w:rFonts w:ascii="Times New Roman" w:hAnsi="Times New Roman" w:cs="Times New Roman"/>
          <w:sz w:val="20"/>
          <w:szCs w:val="20"/>
        </w:rPr>
        <w:t>Skumulowany u</w:t>
      </w:r>
      <w:r w:rsidRPr="000C6C57">
        <w:rPr>
          <w:rFonts w:ascii="Times New Roman" w:hAnsi="Times New Roman" w:cs="Times New Roman"/>
          <w:sz w:val="20"/>
          <w:szCs w:val="20"/>
        </w:rPr>
        <w:t xml:space="preserve">dział </w:t>
      </w:r>
      <w:r w:rsidR="005F2F47" w:rsidRPr="000C6C57">
        <w:rPr>
          <w:rFonts w:ascii="Times New Roman" w:hAnsi="Times New Roman" w:cs="Times New Roman"/>
          <w:sz w:val="20"/>
          <w:szCs w:val="20"/>
        </w:rPr>
        <w:t>%</w:t>
      </w:r>
      <w:r w:rsidRPr="000C6C57">
        <w:rPr>
          <w:rFonts w:ascii="Times New Roman" w:hAnsi="Times New Roman" w:cs="Times New Roman"/>
          <w:sz w:val="20"/>
          <w:szCs w:val="20"/>
        </w:rPr>
        <w:t xml:space="preserve"> wartości sprzedaży stworzyć wykres liniow</w:t>
      </w:r>
      <w:r w:rsidR="005F2F47" w:rsidRPr="000C6C57">
        <w:rPr>
          <w:rFonts w:ascii="Times New Roman" w:hAnsi="Times New Roman" w:cs="Times New Roman"/>
          <w:sz w:val="20"/>
          <w:szCs w:val="20"/>
        </w:rPr>
        <w:t>y</w:t>
      </w:r>
      <w:r w:rsidR="007435AA" w:rsidRPr="000C6C57">
        <w:rPr>
          <w:rFonts w:ascii="Times New Roman" w:hAnsi="Times New Roman" w:cs="Times New Roman"/>
          <w:sz w:val="20"/>
          <w:szCs w:val="20"/>
        </w:rPr>
        <w:t>.</w:t>
      </w:r>
      <w:r w:rsidR="005F2F47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5F2F47" w:rsidRPr="000C6C5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="005F2F47" w:rsidRPr="000C6C5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Liniowe (zmienne)</w:t>
      </w:r>
      <w:r w:rsidR="001B122D">
        <w:rPr>
          <w:rFonts w:ascii="Times New Roman" w:hAnsi="Times New Roman" w:cs="Times New Roman"/>
          <w:i/>
          <w:sz w:val="20"/>
          <w:szCs w:val="20"/>
        </w:rPr>
        <w:t>)</w:t>
      </w:r>
      <w:r w:rsidR="000C6C57" w:rsidRPr="000C6C57">
        <w:rPr>
          <w:rFonts w:ascii="Times New Roman" w:hAnsi="Times New Roman" w:cs="Times New Roman"/>
          <w:i/>
          <w:sz w:val="20"/>
          <w:szCs w:val="20"/>
        </w:rPr>
        <w:t>.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F2F47" w:rsidRPr="000C6C57">
        <w:rPr>
          <w:rFonts w:ascii="Times New Roman" w:hAnsi="Times New Roman" w:cs="Times New Roman"/>
          <w:sz w:val="20"/>
          <w:szCs w:val="20"/>
        </w:rPr>
        <w:t xml:space="preserve">W zakładce Opcje 1 – etykietowanie przypadków wstawić opis osi X. </w:t>
      </w:r>
      <w:r w:rsidR="001B122D">
        <w:rPr>
          <w:rFonts w:ascii="Times New Roman" w:hAnsi="Times New Roman" w:cs="Times New Roman"/>
          <w:sz w:val="20"/>
          <w:szCs w:val="20"/>
        </w:rPr>
        <w:t>(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Weź ze zmiennej </w:t>
      </w:r>
      <w:r w:rsidR="005F2F47" w:rsidRPr="005F2F4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Towar</w:t>
      </w:r>
      <w:r w:rsidR="001B122D">
        <w:rPr>
          <w:rFonts w:ascii="Times New Roman" w:hAnsi="Times New Roman" w:cs="Times New Roman"/>
          <w:i/>
          <w:sz w:val="20"/>
          <w:szCs w:val="20"/>
        </w:rPr>
        <w:t>)</w:t>
      </w:r>
      <w:r w:rsidR="005F2F47" w:rsidRPr="000C6C57">
        <w:rPr>
          <w:rFonts w:ascii="Times New Roman" w:hAnsi="Times New Roman" w:cs="Times New Roman"/>
          <w:sz w:val="20"/>
          <w:szCs w:val="20"/>
        </w:rPr>
        <w:t>.</w:t>
      </w:r>
      <w:r w:rsidR="001B122D">
        <w:rPr>
          <w:rFonts w:ascii="Times New Roman" w:hAnsi="Times New Roman" w:cs="Times New Roman"/>
          <w:sz w:val="20"/>
          <w:szCs w:val="20"/>
        </w:rPr>
        <w:t xml:space="preserve"> Po utworzeniu wykresu</w:t>
      </w:r>
      <w:r w:rsidR="000C6C57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0C6C57" w:rsidRPr="000C6C57">
        <w:rPr>
          <w:rFonts w:ascii="Times New Roman" w:hAnsi="Times New Roman" w:cs="Times New Roman"/>
          <w:i/>
          <w:sz w:val="20"/>
          <w:szCs w:val="20"/>
        </w:rPr>
        <w:t>k</w:t>
      </w:r>
      <w:r w:rsidR="007435AA" w:rsidRPr="000C6C57">
        <w:rPr>
          <w:rFonts w:ascii="Times New Roman" w:hAnsi="Times New Roman" w:cs="Times New Roman"/>
          <w:i/>
          <w:sz w:val="20"/>
          <w:szCs w:val="20"/>
        </w:rPr>
        <w:t>likając na skalę Y</w:t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3AA2">
        <w:rPr>
          <w:i/>
        </w:rPr>
        <w:sym w:font="Wingdings" w:char="F0E0"/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Edytuj etykiety użytkownika </w:t>
      </w:r>
      <w:r w:rsidRPr="00D63AA2">
        <w:rPr>
          <w:i/>
        </w:rPr>
        <w:sym w:font="Wingdings" w:char="F0E0"/>
      </w:r>
      <w:r w:rsidRPr="000C6C57">
        <w:rPr>
          <w:rFonts w:ascii="Times New Roman" w:hAnsi="Times New Roman" w:cs="Times New Roman"/>
          <w:sz w:val="20"/>
          <w:szCs w:val="20"/>
        </w:rPr>
        <w:t xml:space="preserve"> odciąć linią czerwoną poszczególne grupy A B i C</w:t>
      </w:r>
      <w:r w:rsidR="00196BA1" w:rsidRPr="000C6C57">
        <w:rPr>
          <w:rFonts w:ascii="Times New Roman" w:hAnsi="Times New Roman" w:cs="Times New Roman"/>
          <w:sz w:val="20"/>
          <w:szCs w:val="20"/>
        </w:rPr>
        <w:t xml:space="preserve"> (</w:t>
      </w:r>
      <w:r w:rsidRPr="000C6C57">
        <w:rPr>
          <w:rFonts w:ascii="Times New Roman" w:hAnsi="Times New Roman" w:cs="Times New Roman"/>
          <w:sz w:val="20"/>
          <w:szCs w:val="20"/>
        </w:rPr>
        <w:t>Przeanalizować wykres</w:t>
      </w:r>
      <w:r w:rsidR="000C6C57" w:rsidRPr="000C6C57">
        <w:rPr>
          <w:rFonts w:ascii="Times New Roman" w:hAnsi="Times New Roman" w:cs="Times New Roman"/>
          <w:sz w:val="20"/>
          <w:szCs w:val="20"/>
        </w:rPr>
        <w:t xml:space="preserve"> – wyciągnąć wnioski</w:t>
      </w:r>
      <w:r w:rsidR="005F2F47" w:rsidRPr="000C6C57">
        <w:rPr>
          <w:rFonts w:ascii="Times New Roman" w:hAnsi="Times New Roman" w:cs="Times New Roman"/>
          <w:sz w:val="20"/>
          <w:szCs w:val="20"/>
        </w:rPr>
        <w:t>)</w:t>
      </w:r>
      <w:r w:rsidRPr="000C6C57">
        <w:rPr>
          <w:rFonts w:ascii="Times New Roman" w:hAnsi="Times New Roman" w:cs="Times New Roman"/>
          <w:sz w:val="20"/>
          <w:szCs w:val="20"/>
        </w:rPr>
        <w:t>.</w:t>
      </w:r>
    </w:p>
    <w:p w:rsidR="00690FE7" w:rsidRPr="00690FE7" w:rsidRDefault="00690FE7" w:rsidP="00690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0FE7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2355011" cy="1583410"/>
            <wp:effectExtent l="19050" t="0" r="7189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63" t="14985" r="20636" b="1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915" cy="158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2D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>Wyznaczyć poszczególne statystyki opisowe i sc</w:t>
      </w:r>
      <w:r w:rsidR="001B122D">
        <w:rPr>
          <w:rFonts w:ascii="Times New Roman" w:hAnsi="Times New Roman" w:cs="Times New Roman"/>
          <w:sz w:val="20"/>
          <w:szCs w:val="20"/>
        </w:rPr>
        <w:t xml:space="preserve">harakteryzować powstałe grupy. </w:t>
      </w:r>
      <w:r w:rsidRPr="000C6C57">
        <w:rPr>
          <w:rFonts w:ascii="Times New Roman" w:hAnsi="Times New Roman" w:cs="Times New Roman"/>
          <w:sz w:val="20"/>
          <w:szCs w:val="20"/>
        </w:rPr>
        <w:t xml:space="preserve">Najlepiej skorzystać z </w:t>
      </w:r>
      <w:r w:rsidR="001B122D">
        <w:rPr>
          <w:rFonts w:ascii="Times New Roman" w:hAnsi="Times New Roman" w:cs="Times New Roman"/>
          <w:sz w:val="20"/>
          <w:szCs w:val="20"/>
        </w:rPr>
        <w:t>(</w:t>
      </w:r>
      <w:r w:rsidRPr="000C6C57">
        <w:rPr>
          <w:rFonts w:ascii="Times New Roman" w:hAnsi="Times New Roman" w:cs="Times New Roman"/>
          <w:i/>
          <w:sz w:val="20"/>
          <w:szCs w:val="20"/>
        </w:rPr>
        <w:t>Statystyka</w:t>
      </w:r>
      <w:r w:rsidRPr="00F85C4C">
        <w:rPr>
          <w:i/>
        </w:rPr>
        <w:sym w:font="Wingdings" w:char="F0E0"/>
      </w:r>
      <w:r w:rsidR="001B122D">
        <w:rPr>
          <w:rFonts w:ascii="Times New Roman" w:hAnsi="Times New Roman" w:cs="Times New Roman"/>
          <w:i/>
          <w:sz w:val="20"/>
          <w:szCs w:val="20"/>
        </w:rPr>
        <w:t xml:space="preserve"> S</w:t>
      </w:r>
      <w:r w:rsidRPr="000C6C57">
        <w:rPr>
          <w:rFonts w:ascii="Times New Roman" w:hAnsi="Times New Roman" w:cs="Times New Roman"/>
          <w:i/>
          <w:sz w:val="20"/>
          <w:szCs w:val="20"/>
        </w:rPr>
        <w:t>tatystyki</w:t>
      </w:r>
      <w:r w:rsidR="001B122D">
        <w:rPr>
          <w:rFonts w:ascii="Times New Roman" w:hAnsi="Times New Roman" w:cs="Times New Roman"/>
          <w:i/>
          <w:sz w:val="20"/>
          <w:szCs w:val="20"/>
        </w:rPr>
        <w:t xml:space="preserve"> podstawowe</w:t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i tabele</w:t>
      </w:r>
      <w:r w:rsidRPr="00F85C4C">
        <w:rPr>
          <w:i/>
        </w:rPr>
        <w:sym w:font="Wingdings" w:char="F0E0"/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Przekroje Prosta ANOVA</w:t>
      </w:r>
      <w:r w:rsidRPr="000C6C57">
        <w:rPr>
          <w:rFonts w:ascii="Times New Roman" w:hAnsi="Times New Roman" w:cs="Times New Roman"/>
          <w:sz w:val="20"/>
          <w:szCs w:val="20"/>
        </w:rPr>
        <w:t xml:space="preserve"> – jako </w:t>
      </w:r>
      <w:r w:rsidR="005F2F47" w:rsidRPr="000C6C57">
        <w:rPr>
          <w:rFonts w:ascii="Times New Roman" w:hAnsi="Times New Roman" w:cs="Times New Roman"/>
          <w:sz w:val="20"/>
          <w:szCs w:val="20"/>
        </w:rPr>
        <w:t>zmienną grupującą wskazać grupę</w:t>
      </w:r>
      <w:r w:rsidR="00FC2604">
        <w:rPr>
          <w:rFonts w:ascii="Times New Roman" w:hAnsi="Times New Roman" w:cs="Times New Roman"/>
          <w:sz w:val="20"/>
          <w:szCs w:val="20"/>
        </w:rPr>
        <w:t xml:space="preserve"> a jako zależną</w:t>
      </w:r>
      <w:r w:rsidR="001B122D">
        <w:rPr>
          <w:rFonts w:ascii="Times New Roman" w:hAnsi="Times New Roman" w:cs="Times New Roman"/>
          <w:sz w:val="20"/>
          <w:szCs w:val="20"/>
        </w:rPr>
        <w:t xml:space="preserve"> wartość sprzedaży</w:t>
      </w:r>
      <w:r w:rsidR="005F2F47" w:rsidRPr="000C6C57">
        <w:rPr>
          <w:rFonts w:ascii="Times New Roman" w:hAnsi="Times New Roman" w:cs="Times New Roman"/>
          <w:sz w:val="20"/>
          <w:szCs w:val="20"/>
        </w:rPr>
        <w:t>.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1B122D">
        <w:rPr>
          <w:rFonts w:ascii="Times New Roman" w:hAnsi="Times New Roman" w:cs="Times New Roman"/>
          <w:sz w:val="20"/>
          <w:szCs w:val="20"/>
        </w:rPr>
        <w:t>Przeprowadzić analizę porównawczą</w:t>
      </w:r>
      <w:r w:rsidR="002C72E3">
        <w:rPr>
          <w:rFonts w:ascii="Times New Roman" w:hAnsi="Times New Roman" w:cs="Times New Roman"/>
          <w:sz w:val="20"/>
          <w:szCs w:val="20"/>
        </w:rPr>
        <w:t xml:space="preserve"> – syntetyczną </w:t>
      </w:r>
      <w:r w:rsidR="001B122D">
        <w:rPr>
          <w:rFonts w:ascii="Times New Roman" w:hAnsi="Times New Roman" w:cs="Times New Roman"/>
          <w:sz w:val="20"/>
          <w:szCs w:val="20"/>
        </w:rPr>
        <w:t>grup A B i C wykorzystując: średnią, odchylenie standardowe, wariancję, współczynnik zmienności oraz asymetrię</w:t>
      </w:r>
      <w:r w:rsidR="002C72E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D1572" w:rsidRPr="000C6C57" w:rsidRDefault="005F2F47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>W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zakładce </w:t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>Testy ANOVA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zrobić wykres interakcji średnich</w:t>
      </w:r>
      <w:r w:rsidR="008D1572" w:rsidRPr="000C6C57">
        <w:rPr>
          <w:rFonts w:ascii="Times New Roman" w:hAnsi="Times New Roman" w:cs="Times New Roman"/>
          <w:sz w:val="20"/>
          <w:szCs w:val="20"/>
        </w:rPr>
        <w:t>.</w:t>
      </w:r>
    </w:p>
    <w:p w:rsidR="008D1572" w:rsidRPr="000C6C57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122D">
        <w:rPr>
          <w:rFonts w:ascii="Times New Roman" w:hAnsi="Times New Roman" w:cs="Times New Roman"/>
          <w:sz w:val="20"/>
          <w:szCs w:val="20"/>
        </w:rPr>
        <w:t>Stworzyć wykres ramka wąsy i pr</w:t>
      </w:r>
      <w:bookmarkStart w:id="0" w:name="_GoBack"/>
      <w:bookmarkEnd w:id="0"/>
      <w:r w:rsidRPr="001B122D">
        <w:rPr>
          <w:rFonts w:ascii="Times New Roman" w:hAnsi="Times New Roman" w:cs="Times New Roman"/>
          <w:sz w:val="20"/>
          <w:szCs w:val="20"/>
        </w:rPr>
        <w:t>zedstawić średnie wartości sprzedaży w powstałych grupach.</w:t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>(Wykresy</w:t>
      </w:r>
      <w:r w:rsidR="00D63AA2" w:rsidRPr="00D63AA2">
        <w:sym w:font="Wingdings" w:char="F0E0"/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 xml:space="preserve"> Wykresy 2W </w:t>
      </w:r>
      <w:r w:rsidR="00D63AA2" w:rsidRPr="00D63AA2">
        <w:sym w:font="Wingdings" w:char="F0E0"/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 xml:space="preserve"> Wykres ramka-wąsy.)</w:t>
      </w:r>
      <w:r w:rsidR="001B122D" w:rsidRPr="001B122D">
        <w:rPr>
          <w:rFonts w:ascii="Times New Roman" w:hAnsi="Times New Roman" w:cs="Times New Roman"/>
          <w:sz w:val="20"/>
          <w:szCs w:val="20"/>
        </w:rPr>
        <w:t>(wyciągnąć wnioski z wykresu)</w:t>
      </w:r>
    </w:p>
    <w:p w:rsidR="008E66E0" w:rsidRDefault="008E66E0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Pr="00D2058C" w:rsidRDefault="002013C2" w:rsidP="002013C2">
      <w:pPr>
        <w:jc w:val="center"/>
        <w:rPr>
          <w:rFonts w:ascii="Times New Roman" w:hAnsi="Times New Roman" w:cs="Times New Roman"/>
          <w:b/>
        </w:rPr>
      </w:pPr>
      <w:r w:rsidRPr="00D2058C">
        <w:rPr>
          <w:rFonts w:ascii="Times New Roman" w:hAnsi="Times New Roman" w:cs="Times New Roman"/>
          <w:b/>
        </w:rPr>
        <w:t>Rozkład normalny – zadania do rozwiązania (ćwiczenia)</w:t>
      </w:r>
    </w:p>
    <w:p w:rsidR="002013C2" w:rsidRPr="00E651D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2</w:t>
      </w:r>
      <w:r w:rsidRPr="00E651D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2013C2" w:rsidRPr="00F26D48" w:rsidRDefault="002013C2" w:rsidP="002013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Czas dokonania przelewu na konto bankowe (w dniach) ma rozkład normalny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(7;2). Określić:</w:t>
      </w:r>
    </w:p>
    <w:p w:rsidR="002013C2" w:rsidRPr="00F26D48" w:rsidRDefault="002013C2" w:rsidP="002013C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Jakie jest prawdopodobieństwo uzyskania pieniędzy na koncie w czasie nie dłuższym niż 3 dni od zlecenia operacji?</w:t>
      </w:r>
    </w:p>
    <w:p w:rsidR="002013C2" w:rsidRDefault="002013C2" w:rsidP="002013C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Jaki procent zleceń zostanie zrealizowany w czasie od 10 do 14 dni?</w:t>
      </w:r>
    </w:p>
    <w:p w:rsidR="002013C2" w:rsidRPr="00F26D48" w:rsidRDefault="002013C2" w:rsidP="002013C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13C2" w:rsidRPr="00E651D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3</w:t>
      </w:r>
    </w:p>
    <w:p w:rsidR="002013C2" w:rsidRDefault="002013C2" w:rsidP="0020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Waga pewnego rodzaju palet do transportu jest zmienną losową o rozkładzie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(300;5) Jakie jest prawdopodobieństwo tego, że waga losowo wybranej palety będzie niższa o więcej niż odchylenie standardowe wagi przeciętnej.</w:t>
      </w:r>
    </w:p>
    <w:p w:rsidR="002013C2" w:rsidRPr="00F26D48" w:rsidRDefault="002013C2" w:rsidP="0020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013C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4</w:t>
      </w:r>
    </w:p>
    <w:p w:rsidR="00627822" w:rsidRPr="00F26D48" w:rsidRDefault="00627822" w:rsidP="0062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Rozwiązać</w:t>
      </w:r>
      <w:r>
        <w:rPr>
          <w:rFonts w:ascii="Times New Roman" w:hAnsi="Times New Roman" w:cs="Times New Roman"/>
          <w:sz w:val="20"/>
          <w:szCs w:val="20"/>
        </w:rPr>
        <w:t xml:space="preserve"> zadanie</w:t>
      </w:r>
      <w:r w:rsidRPr="00F26D48">
        <w:rPr>
          <w:rFonts w:ascii="Times New Roman" w:hAnsi="Times New Roman" w:cs="Times New Roman"/>
          <w:sz w:val="20"/>
          <w:szCs w:val="20"/>
        </w:rPr>
        <w:t xml:space="preserve"> używając </w:t>
      </w:r>
      <w:r w:rsidRPr="00F26D48">
        <w:rPr>
          <w:rFonts w:ascii="Times New Roman" w:hAnsi="Times New Roman" w:cs="Times New Roman"/>
          <w:b/>
          <w:sz w:val="20"/>
          <w:szCs w:val="20"/>
        </w:rPr>
        <w:t>Kalkulatora Prawdopodobieństwa</w:t>
      </w:r>
      <w:r w:rsidRPr="00F26D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7822" w:rsidRDefault="00627822" w:rsidP="006278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26D48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F26D48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F26D48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F26D48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F26D48">
        <w:rPr>
          <w:rFonts w:ascii="Times New Roman" w:hAnsi="Times New Roman" w:cs="Times New Roman"/>
          <w:i/>
          <w:sz w:val="20"/>
          <w:szCs w:val="20"/>
        </w:rPr>
        <w:t xml:space="preserve"> Kalkulator prawdopodobieństwa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627822" w:rsidRDefault="00627822" w:rsidP="002013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13C2" w:rsidRPr="00F26D48" w:rsidRDefault="002013C2" w:rsidP="002013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Badania wskazują że dochody pewnej firmy transportowej mają rozkład normalny z wartością oczekiwaną 80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mln złotych tygodniowo z odchyleniem standardowym r</w:t>
      </w:r>
      <w:r>
        <w:rPr>
          <w:rFonts w:ascii="Times New Roman" w:hAnsi="Times New Roman" w:cs="Times New Roman"/>
          <w:sz w:val="20"/>
          <w:szCs w:val="20"/>
        </w:rPr>
        <w:t xml:space="preserve">ównym 5 mln złotych. </w:t>
      </w:r>
      <w:r w:rsidRPr="00F26D48">
        <w:rPr>
          <w:rFonts w:ascii="Times New Roman" w:hAnsi="Times New Roman" w:cs="Times New Roman"/>
          <w:sz w:val="20"/>
          <w:szCs w:val="20"/>
        </w:rPr>
        <w:t>Jakie jest prawdopodobieństwo, że dochody z reklamy w pewnym tygodniu będą:</w:t>
      </w:r>
    </w:p>
    <w:p w:rsidR="002013C2" w:rsidRPr="00F26D48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mniejsze niż 70 mln</w:t>
      </w:r>
    </w:p>
    <w:p w:rsidR="002013C2" w:rsidRPr="00F26D48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większe niż 80 mln</w:t>
      </w:r>
    </w:p>
    <w:p w:rsidR="002013C2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większe niż 65 mln złotych a mniejsze niż 95 mln złotych.</w:t>
      </w:r>
    </w:p>
    <w:p w:rsidR="002013C2" w:rsidRPr="00F26D48" w:rsidRDefault="002013C2" w:rsidP="002013C2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</w:p>
    <w:p w:rsidR="002013C2" w:rsidRPr="00F26D48" w:rsidRDefault="002013C2" w:rsidP="002013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13C2" w:rsidRPr="00F26D48" w:rsidRDefault="0034042E" w:rsidP="002013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2pt;margin-top:38.45pt;width:287pt;height:70pt;z-index:251659264">
            <v:imagedata r:id="rId8" o:title=""/>
          </v:shape>
          <o:OLEObject Type="Embed" ProgID="Equation.3" ShapeID="_x0000_s1026" DrawAspect="Content" ObjectID="_1582370763" r:id="rId9"/>
        </w:pict>
      </w:r>
      <w:r w:rsidR="002013C2" w:rsidRPr="00F26D48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2300826" cy="1726933"/>
            <wp:effectExtent l="19050" t="0" r="4224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463" t="36772" r="50966" b="3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26" cy="172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36"/>
        <w:gridCol w:w="966"/>
        <w:gridCol w:w="635"/>
        <w:gridCol w:w="966"/>
        <w:gridCol w:w="764"/>
        <w:gridCol w:w="1200"/>
        <w:gridCol w:w="728"/>
        <w:gridCol w:w="1131"/>
        <w:gridCol w:w="599"/>
        <w:gridCol w:w="930"/>
        <w:gridCol w:w="599"/>
        <w:gridCol w:w="930"/>
      </w:tblGrid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0,0000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0,1915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0,3413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0,4332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0,4773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0,4938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0,0199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0,2088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0,3531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0,4394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0,4798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0,4946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0,0398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0,2257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1,10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0,3643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1,60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0,4452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2,10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0,4821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2,60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0,4953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0,0596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0,2422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1,15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0,3479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1,65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0,4505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2,15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0,4842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2,65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0,4960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0,0793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0,2580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1,20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0,3849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1,70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0,4554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2,20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0,4861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2,70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0,4965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0,0987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0,2734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1,25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0,3944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1,75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0,4599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2,25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0,4878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2,75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0,4970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0,1179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0,2881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0,4032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1,80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0,4641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2,30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0,4893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2,80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0,4974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0,1268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0,3023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0,4155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1,85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0,4678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2,35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0,4906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2,85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0,4978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0,1554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0,3159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0,4192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1,90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0,4713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2,40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0,4918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2,90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0,4981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0,1736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0,3289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0,4265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1,95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0,4744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2,45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0,4929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2,95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984</w:t>
            </w:r>
          </w:p>
        </w:tc>
      </w:tr>
      <w:tr w:rsidR="002013C2" w:rsidRPr="00E651D2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0,4987</w:t>
            </w:r>
          </w:p>
        </w:tc>
      </w:tr>
    </w:tbl>
    <w:p w:rsidR="002013C2" w:rsidRPr="00D63AA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2013C2" w:rsidRPr="00D63AA2" w:rsidSect="001B122D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E03D6"/>
    <w:multiLevelType w:val="hybridMultilevel"/>
    <w:tmpl w:val="AD169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81E8C"/>
    <w:multiLevelType w:val="hybridMultilevel"/>
    <w:tmpl w:val="AE8EF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C7BBD"/>
    <w:multiLevelType w:val="hybridMultilevel"/>
    <w:tmpl w:val="00E83BF2"/>
    <w:lvl w:ilvl="0" w:tplc="99FAB9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D1572"/>
    <w:rsid w:val="000C6C57"/>
    <w:rsid w:val="000E3A8A"/>
    <w:rsid w:val="00111DD6"/>
    <w:rsid w:val="00146AD4"/>
    <w:rsid w:val="00153369"/>
    <w:rsid w:val="00175372"/>
    <w:rsid w:val="00196BA1"/>
    <w:rsid w:val="001B122D"/>
    <w:rsid w:val="001C2F1B"/>
    <w:rsid w:val="002013C2"/>
    <w:rsid w:val="002C72E3"/>
    <w:rsid w:val="00313FD5"/>
    <w:rsid w:val="0034042E"/>
    <w:rsid w:val="0046634D"/>
    <w:rsid w:val="004765D1"/>
    <w:rsid w:val="004A01D1"/>
    <w:rsid w:val="00562212"/>
    <w:rsid w:val="005F2F47"/>
    <w:rsid w:val="00627822"/>
    <w:rsid w:val="00690FE7"/>
    <w:rsid w:val="00692F12"/>
    <w:rsid w:val="006C4001"/>
    <w:rsid w:val="006E2324"/>
    <w:rsid w:val="006E6A5E"/>
    <w:rsid w:val="006F1CA4"/>
    <w:rsid w:val="007435AA"/>
    <w:rsid w:val="00776C75"/>
    <w:rsid w:val="00777F79"/>
    <w:rsid w:val="008522F8"/>
    <w:rsid w:val="008D1572"/>
    <w:rsid w:val="008E66E0"/>
    <w:rsid w:val="00934B8D"/>
    <w:rsid w:val="009626BF"/>
    <w:rsid w:val="009F0589"/>
    <w:rsid w:val="00A84F7C"/>
    <w:rsid w:val="00AE0374"/>
    <w:rsid w:val="00C54CA3"/>
    <w:rsid w:val="00C56157"/>
    <w:rsid w:val="00D37C4B"/>
    <w:rsid w:val="00D63AA2"/>
    <w:rsid w:val="00D95E09"/>
    <w:rsid w:val="00DE5429"/>
    <w:rsid w:val="00E0692C"/>
    <w:rsid w:val="00F4435A"/>
    <w:rsid w:val="00F45479"/>
    <w:rsid w:val="00FC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44DD6-849D-4D2D-9E98-53AE8B73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2018-03-12T13:40:00Z</dcterms:created>
  <dcterms:modified xsi:type="dcterms:W3CDTF">2018-03-12T13:40:00Z</dcterms:modified>
</cp:coreProperties>
</file>