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72" w:rsidRPr="00C16A79" w:rsidRDefault="008D1572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</w:t>
      </w:r>
      <w:r w:rsidR="00EB33BA">
        <w:rPr>
          <w:rFonts w:ascii="Times New Roman" w:hAnsi="Times New Roman" w:cs="Times New Roman"/>
          <w:b/>
          <w:sz w:val="28"/>
          <w:szCs w:val="28"/>
        </w:rPr>
        <w:t xml:space="preserve">atystyka (II) – Laboratorium </w:t>
      </w:r>
      <w:r w:rsidR="007F717A">
        <w:rPr>
          <w:rFonts w:ascii="Times New Roman" w:hAnsi="Times New Roman" w:cs="Times New Roman"/>
          <w:b/>
          <w:sz w:val="28"/>
          <w:szCs w:val="28"/>
        </w:rPr>
        <w:t>I</w:t>
      </w:r>
      <w:r w:rsidR="000371B1">
        <w:rPr>
          <w:rFonts w:ascii="Times New Roman" w:hAnsi="Times New Roman" w:cs="Times New Roman"/>
          <w:b/>
          <w:sz w:val="28"/>
          <w:szCs w:val="28"/>
        </w:rPr>
        <w:t>V</w:t>
      </w:r>
      <w:r w:rsidR="005557BE">
        <w:rPr>
          <w:rFonts w:ascii="Times New Roman" w:hAnsi="Times New Roman" w:cs="Times New Roman"/>
          <w:b/>
          <w:sz w:val="28"/>
          <w:szCs w:val="28"/>
        </w:rPr>
        <w:t xml:space="preserve"> (Przedziały ufności)</w:t>
      </w:r>
    </w:p>
    <w:p w:rsidR="001C2F1B" w:rsidRDefault="001C2F1B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1</w:t>
      </w:r>
    </w:p>
    <w:p w:rsidR="000371B1" w:rsidRPr="00FA2947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2947">
        <w:rPr>
          <w:rFonts w:ascii="Times New Roman" w:hAnsi="Times New Roman" w:cs="Times New Roman"/>
          <w:sz w:val="20"/>
          <w:szCs w:val="20"/>
        </w:rPr>
        <w:t xml:space="preserve">Oszacować średni staż pracy pracowników obsługujących wózki widłowe w dużych magazynach w Polsce. W tym celu przy pomocy losowania nieograniczonego, niezależnego wylosowano z populacji tych pracowników próbę liczącą n=100 osób i otrzymano następujące wyniki badań. </w:t>
      </w:r>
    </w:p>
    <w:tbl>
      <w:tblPr>
        <w:tblStyle w:val="Tabela-Siatka"/>
        <w:tblW w:w="0" w:type="auto"/>
        <w:jc w:val="center"/>
        <w:tblLook w:val="04A0"/>
      </w:tblPr>
      <w:tblGrid>
        <w:gridCol w:w="1777"/>
        <w:gridCol w:w="1899"/>
      </w:tblGrid>
      <w:tr w:rsidR="000371B1" w:rsidRPr="00FA2947" w:rsidTr="000371B1">
        <w:trPr>
          <w:jc w:val="center"/>
        </w:trPr>
        <w:tc>
          <w:tcPr>
            <w:tcW w:w="0" w:type="auto"/>
          </w:tcPr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Staż pracy w latach</w:t>
            </w:r>
          </w:p>
        </w:tc>
        <w:tc>
          <w:tcPr>
            <w:tcW w:w="0" w:type="auto"/>
          </w:tcPr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</w:tc>
      </w:tr>
      <w:tr w:rsidR="000371B1" w:rsidRPr="00FA2947" w:rsidTr="000371B1">
        <w:trPr>
          <w:jc w:val="center"/>
        </w:trPr>
        <w:tc>
          <w:tcPr>
            <w:tcW w:w="0" w:type="auto"/>
          </w:tcPr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0" w:type="auto"/>
          </w:tcPr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371B1" w:rsidRPr="00FA2947" w:rsidRDefault="000371B1" w:rsidP="00B81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371B1" w:rsidRPr="00FA2947" w:rsidRDefault="000371B1" w:rsidP="00B81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947">
        <w:rPr>
          <w:rFonts w:ascii="Times New Roman" w:hAnsi="Times New Roman" w:cs="Times New Roman"/>
          <w:sz w:val="20"/>
          <w:szCs w:val="20"/>
        </w:rPr>
        <w:t xml:space="preserve">Przyjmując współczynnik ufności 1-α=0,90 zbudować przedział ufności dla średniego stażu </w:t>
      </w:r>
      <w:r w:rsidR="00FA2947" w:rsidRPr="00FA2947">
        <w:rPr>
          <w:rFonts w:ascii="Times New Roman" w:hAnsi="Times New Roman" w:cs="Times New Roman"/>
          <w:sz w:val="20"/>
          <w:szCs w:val="20"/>
        </w:rPr>
        <w:t>pracowników</w:t>
      </w:r>
      <w:r w:rsidRPr="00FA2947">
        <w:rPr>
          <w:rFonts w:ascii="Times New Roman" w:hAnsi="Times New Roman" w:cs="Times New Roman"/>
          <w:sz w:val="20"/>
          <w:szCs w:val="20"/>
        </w:rPr>
        <w:t xml:space="preserve"> w badanej populacji.</w:t>
      </w:r>
    </w:p>
    <w:p w:rsidR="000371B1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2</w:t>
      </w:r>
    </w:p>
    <w:p w:rsidR="000371B1" w:rsidRPr="00FA2947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2947">
        <w:rPr>
          <w:rFonts w:ascii="Times New Roman" w:hAnsi="Times New Roman" w:cs="Times New Roman"/>
          <w:sz w:val="20"/>
          <w:szCs w:val="20"/>
        </w:rPr>
        <w:t>W pewnym zagadnieniu lo</w:t>
      </w:r>
      <w:r w:rsidR="00120DE3">
        <w:rPr>
          <w:rFonts w:ascii="Times New Roman" w:hAnsi="Times New Roman" w:cs="Times New Roman"/>
          <w:sz w:val="20"/>
          <w:szCs w:val="20"/>
        </w:rPr>
        <w:t>gistycznym bada się czas</w:t>
      </w:r>
      <w:r w:rsidRPr="00FA2947">
        <w:rPr>
          <w:rFonts w:ascii="Times New Roman" w:hAnsi="Times New Roman" w:cs="Times New Roman"/>
          <w:sz w:val="20"/>
          <w:szCs w:val="20"/>
        </w:rPr>
        <w:t xml:space="preserve"> układania towaru w magazynie. Dokonano n=60 niezależnych doświadczeń i otrzymano </w:t>
      </w:r>
      <w:r w:rsidR="00FA2947" w:rsidRPr="00FA2947">
        <w:rPr>
          <w:rFonts w:ascii="Times New Roman" w:hAnsi="Times New Roman" w:cs="Times New Roman"/>
          <w:sz w:val="20"/>
          <w:szCs w:val="20"/>
        </w:rPr>
        <w:t>z nich średnią równ</w:t>
      </w:r>
      <w:r w:rsidRPr="00FA2947">
        <w:rPr>
          <w:rFonts w:ascii="Times New Roman" w:hAnsi="Times New Roman" w:cs="Times New Roman"/>
          <w:sz w:val="20"/>
          <w:szCs w:val="20"/>
        </w:rPr>
        <w:t>ą 46 minut oraz odchyleni</w:t>
      </w:r>
      <w:r w:rsidR="00120DE3">
        <w:rPr>
          <w:rFonts w:ascii="Times New Roman" w:hAnsi="Times New Roman" w:cs="Times New Roman"/>
          <w:sz w:val="20"/>
          <w:szCs w:val="20"/>
        </w:rPr>
        <w:t>e</w:t>
      </w:r>
      <w:r w:rsidRPr="00FA2947">
        <w:rPr>
          <w:rFonts w:ascii="Times New Roman" w:hAnsi="Times New Roman" w:cs="Times New Roman"/>
          <w:sz w:val="20"/>
          <w:szCs w:val="20"/>
        </w:rPr>
        <w:t xml:space="preserve"> standardowe równe 13 minut. Przyjmując współczynnik ufności 0,99 oszacować metodą przedziałową średni czas potrzebny do wykonania i zakończenia badanej czynności.</w:t>
      </w:r>
    </w:p>
    <w:p w:rsidR="000371B1" w:rsidRDefault="000371B1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3</w:t>
      </w:r>
    </w:p>
    <w:p w:rsidR="000371B1" w:rsidRPr="00414D8E" w:rsidRDefault="00ED4B7B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4D8E">
        <w:rPr>
          <w:rFonts w:ascii="Times New Roman" w:hAnsi="Times New Roman" w:cs="Times New Roman"/>
          <w:sz w:val="20"/>
          <w:szCs w:val="20"/>
        </w:rPr>
        <w:t>Dokonano n=10</w:t>
      </w:r>
      <w:r w:rsidR="00FA2947" w:rsidRPr="00414D8E">
        <w:rPr>
          <w:rFonts w:ascii="Times New Roman" w:hAnsi="Times New Roman" w:cs="Times New Roman"/>
          <w:sz w:val="20"/>
          <w:szCs w:val="20"/>
        </w:rPr>
        <w:t xml:space="preserve"> niezależnych pomiarów głębokości stokaży do amoniaku w zakładach chemicznych Polsce i uzyskano następujące wyniki (m): </w:t>
      </w:r>
      <w:r w:rsidRPr="00414D8E">
        <w:rPr>
          <w:rFonts w:ascii="Times New Roman" w:hAnsi="Times New Roman" w:cs="Times New Roman"/>
          <w:sz w:val="20"/>
          <w:szCs w:val="20"/>
        </w:rPr>
        <w:t>10,20,16,20,18,30,24,20,17,25</w:t>
      </w:r>
      <w:r w:rsidR="00FA2947" w:rsidRPr="00414D8E">
        <w:rPr>
          <w:rFonts w:ascii="Times New Roman" w:hAnsi="Times New Roman" w:cs="Times New Roman"/>
          <w:sz w:val="20"/>
          <w:szCs w:val="20"/>
        </w:rPr>
        <w:t>. Wyznaczyć przedział ufności dla szacowanej średniej głębokości stokaży w Polsce przy</w:t>
      </w:r>
      <w:r w:rsidRPr="00414D8E">
        <w:rPr>
          <w:rFonts w:ascii="Times New Roman" w:hAnsi="Times New Roman" w:cs="Times New Roman"/>
          <w:sz w:val="20"/>
          <w:szCs w:val="20"/>
        </w:rPr>
        <w:t>jmując współczynnik ufności 0,95</w:t>
      </w:r>
      <w:r w:rsidR="00FA2947" w:rsidRPr="00414D8E">
        <w:rPr>
          <w:rFonts w:ascii="Times New Roman" w:hAnsi="Times New Roman" w:cs="Times New Roman"/>
          <w:sz w:val="20"/>
          <w:szCs w:val="20"/>
        </w:rPr>
        <w:t>.</w:t>
      </w:r>
    </w:p>
    <w:p w:rsidR="00871DAB" w:rsidRPr="00AC0510" w:rsidRDefault="00871DAB" w:rsidP="00B814C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4</w:t>
      </w:r>
    </w:p>
    <w:p w:rsidR="00871DAB" w:rsidRDefault="009E200F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oszacowania procentu inżynierów zatrudnionych w firmach spedycyjnych znających dwa języki obce, wylosowano niezależnie próbę n=200 osób zatrudni</w:t>
      </w:r>
      <w:r w:rsidR="00414D8E">
        <w:rPr>
          <w:rFonts w:ascii="Times New Roman" w:hAnsi="Times New Roman" w:cs="Times New Roman"/>
          <w:sz w:val="20"/>
          <w:szCs w:val="20"/>
        </w:rPr>
        <w:t>onych w takich firmach i okazało</w:t>
      </w:r>
      <w:r>
        <w:rPr>
          <w:rFonts w:ascii="Times New Roman" w:hAnsi="Times New Roman" w:cs="Times New Roman"/>
          <w:sz w:val="20"/>
          <w:szCs w:val="20"/>
        </w:rPr>
        <w:t xml:space="preserve"> się</w:t>
      </w:r>
      <w:r w:rsidR="00414D8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że w tej próbie jest 32 inżynierów znających dwa języki obce. Metodą przedziałową oszacować nieznany procent inżynierów zatrudnionych w przedsiębiorstwach znających dwa języki obce, przyjmując współczynnik ufności 0,90.</w:t>
      </w:r>
    </w:p>
    <w:p w:rsidR="009E200F" w:rsidRPr="00AC0510" w:rsidRDefault="009E200F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5</w:t>
      </w:r>
    </w:p>
    <w:p w:rsidR="009E200F" w:rsidRDefault="009E200F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Oszacować procent firm transportowych</w:t>
      </w:r>
      <w:r w:rsidR="000F796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w 2012 roku zapłaciły kary umowne za niedotrzymanie umów. Z firm wylosowano niezależnie 400 zakładów i po zbadaniu tej próby okazało się że 330 firm zapłaciło kary umowne. Zbudować przedział ufności dla nieznanego procentu firm transportowych</w:t>
      </w:r>
      <w:r w:rsidR="000F796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0D93">
        <w:rPr>
          <w:rFonts w:ascii="Times New Roman" w:hAnsi="Times New Roman" w:cs="Times New Roman"/>
          <w:sz w:val="20"/>
          <w:szCs w:val="20"/>
        </w:rPr>
        <w:t>które zapłaciły kary umowne na niedotrzymanie umów. Przyjąć współczynnik ufności 0,95.</w:t>
      </w:r>
    </w:p>
    <w:p w:rsidR="00B90D93" w:rsidRPr="00AC0510" w:rsidRDefault="00B90D93" w:rsidP="00B814C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6</w:t>
      </w:r>
    </w:p>
    <w:p w:rsidR="00B90D93" w:rsidRDefault="00AC0510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Przebadano 632 firmy zajmujące się p</w:t>
      </w:r>
      <w:r w:rsidR="00D301B6">
        <w:rPr>
          <w:rFonts w:ascii="Times New Roman" w:hAnsi="Times New Roman" w:cs="Times New Roman"/>
          <w:sz w:val="20"/>
          <w:szCs w:val="20"/>
        </w:rPr>
        <w:t>rzechowywaniem zapasów i średnia</w:t>
      </w:r>
      <w:r>
        <w:rPr>
          <w:rFonts w:ascii="Times New Roman" w:hAnsi="Times New Roman" w:cs="Times New Roman"/>
          <w:sz w:val="20"/>
          <w:szCs w:val="20"/>
        </w:rPr>
        <w:t xml:space="preserve"> miesięczna pensja pracownik</w:t>
      </w:r>
      <w:r w:rsidR="000F7967">
        <w:rPr>
          <w:rFonts w:ascii="Times New Roman" w:hAnsi="Times New Roman" w:cs="Times New Roman"/>
          <w:sz w:val="20"/>
          <w:szCs w:val="20"/>
        </w:rPr>
        <w:t>ów tych firm wyniosła 1570 zł. a</w:t>
      </w:r>
      <w:r>
        <w:rPr>
          <w:rFonts w:ascii="Times New Roman" w:hAnsi="Times New Roman" w:cs="Times New Roman"/>
          <w:sz w:val="20"/>
          <w:szCs w:val="20"/>
        </w:rPr>
        <w:t xml:space="preserve"> odchylenie standardowe 224 zł. Przyjmując współczynnik ufności równy 0,90 zbudować </w:t>
      </w:r>
      <w:r w:rsidR="000F7967">
        <w:rPr>
          <w:rFonts w:ascii="Times New Roman" w:hAnsi="Times New Roman" w:cs="Times New Roman"/>
          <w:sz w:val="20"/>
          <w:szCs w:val="20"/>
        </w:rPr>
        <w:t>przedział ufności dla odchylenia</w:t>
      </w:r>
      <w:r>
        <w:rPr>
          <w:rFonts w:ascii="Times New Roman" w:hAnsi="Times New Roman" w:cs="Times New Roman"/>
          <w:sz w:val="20"/>
          <w:szCs w:val="20"/>
        </w:rPr>
        <w:t xml:space="preserve"> standardowego płacy w tych przedsiębiorstwach.</w:t>
      </w:r>
    </w:p>
    <w:p w:rsidR="00AC0510" w:rsidRPr="00AC0510" w:rsidRDefault="00AC0510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0510">
        <w:rPr>
          <w:rFonts w:ascii="Times New Roman" w:hAnsi="Times New Roman" w:cs="Times New Roman"/>
          <w:b/>
          <w:sz w:val="20"/>
          <w:szCs w:val="20"/>
        </w:rPr>
        <w:t>Zadanie 7</w:t>
      </w:r>
    </w:p>
    <w:p w:rsidR="00AC0510" w:rsidRDefault="00AC0510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oszacowania dokładności przyrządu pomiarowego (poziomica elektroniczna) dokonano nim 5 niezależnych pomiarów wypoziomowania regałów w magazynie i otrzymano następujące wyniki (w mm): 15,15  15,20  15,04  15,14  15,22. Przyj</w:t>
      </w:r>
      <w:r w:rsidR="000F7967">
        <w:rPr>
          <w:rFonts w:ascii="Times New Roman" w:hAnsi="Times New Roman" w:cs="Times New Roman"/>
          <w:sz w:val="20"/>
          <w:szCs w:val="20"/>
        </w:rPr>
        <w:t>mując współczynnik ufności równy</w:t>
      </w:r>
      <w:r>
        <w:rPr>
          <w:rFonts w:ascii="Times New Roman" w:hAnsi="Times New Roman" w:cs="Times New Roman"/>
          <w:sz w:val="20"/>
          <w:szCs w:val="20"/>
        </w:rPr>
        <w:t xml:space="preserve"> 0,98 zbudować przedział ufności dla nieznanej wariancji pomiarów tym przyrządem.</w:t>
      </w:r>
    </w:p>
    <w:p w:rsidR="00B814C2" w:rsidRDefault="00B814C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57BE" w:rsidRPr="005557BE" w:rsidRDefault="005557BE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57BE">
        <w:rPr>
          <w:rFonts w:ascii="Times New Roman" w:hAnsi="Times New Roman" w:cs="Times New Roman"/>
          <w:b/>
          <w:sz w:val="20"/>
          <w:szCs w:val="20"/>
        </w:rPr>
        <w:t>Zadanie 8</w:t>
      </w:r>
    </w:p>
    <w:p w:rsidR="005557BE" w:rsidRDefault="005557BE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zmiennej cena jednostkowa (Zabawki) w Statystykach opisowych wyznaczyć przedział ufności dla średniej. Następnie za pomocą Wykresów 2W </w:t>
      </w:r>
      <w:r w:rsidRPr="005557BE">
        <w:rPr>
          <w:rFonts w:ascii="Times New Roman" w:hAnsi="Times New Roman" w:cs="Times New Roman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sz w:val="20"/>
          <w:szCs w:val="20"/>
        </w:rPr>
        <w:t xml:space="preserve"> Wykresy ramka –wąsy na wykresie przedstawić średnią cenę jednostkową wraz z przedziałem ufności.</w:t>
      </w:r>
    </w:p>
    <w:p w:rsidR="000B3844" w:rsidRPr="008A55C5" w:rsidRDefault="00E7010F" w:rsidP="00B814C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noProof/>
          <w:sz w:val="20"/>
          <w:szCs w:val="20"/>
        </w:rPr>
      </w:pP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39" type="#_x0000_t75" style="position:absolute;left:0;text-align:left;margin-left:254.9pt;margin-top:161.6pt;width:150.95pt;height:32.25pt;z-index:251663360">
            <v:imagedata r:id="rId6" o:title=""/>
          </v:shape>
          <o:OLEObject Type="Embed" ProgID="Equation.3" ShapeID="Object 2" DrawAspect="Content" ObjectID="_1582370789" r:id="rId7"/>
        </w:pict>
      </w: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8" type="#_x0000_t75" style="position:absolute;left:0;text-align:left;margin-left:66.2pt;margin-top:160.85pt;width:111.95pt;height:32.25pt;z-index:251662336">
            <v:imagedata r:id="rId8" o:title=""/>
          </v:shape>
          <o:OLEObject Type="Embed" ProgID="Equation.3" ShapeID="_x0000_s1038" DrawAspect="Content" ObjectID="_1582370790" r:id="rId9"/>
        </w:pict>
      </w: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41" type="#_x0000_t75" style="position:absolute;left:0;text-align:left;margin-left:302.1pt;margin-top:79.2pt;width:144.15pt;height:55.95pt;z-index:251665408">
            <v:imagedata r:id="rId10" o:title=""/>
          </v:shape>
          <o:OLEObject Type="Embed" ProgID="Equation.3" ShapeID="_x0000_s1041" DrawAspect="Content" ObjectID="_1582370791" r:id="rId11"/>
        </w:pict>
      </w: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7" type="#_x0000_t75" style="position:absolute;left:0;text-align:left;margin-left:10.4pt;margin-top:81.45pt;width:249.3pt;height:64.45pt;z-index:251661312">
            <v:imagedata r:id="rId12" o:title=""/>
          </v:shape>
          <o:OLEObject Type="Embed" ProgID="Equation.3" ShapeID="_x0000_s1037" DrawAspect="Content" ObjectID="_1582370792" r:id="rId13"/>
        </w:pict>
      </w: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5" type="#_x0000_t75" style="position:absolute;left:0;text-align:left;margin-left:286.85pt;margin-top:31.4pt;width:185.7pt;height:30.55pt;z-index:251659264">
            <v:imagedata r:id="rId14" o:title=""/>
          </v:shape>
          <o:OLEObject Type="Embed" ProgID="Equation.3" ShapeID="_x0000_s1035" DrawAspect="Content" ObjectID="_1582370793" r:id="rId15"/>
        </w:pict>
      </w: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34" type="#_x0000_t75" style="position:absolute;left:0;text-align:left;margin-left:50.2pt;margin-top:30.1pt;width:166.2pt;height:30.55pt;z-index:251658240">
            <v:imagedata r:id="rId16" o:title=""/>
          </v:shape>
          <o:OLEObject Type="Embed" ProgID="Equation.3" ShapeID="_x0000_s1034" DrawAspect="Content" ObjectID="_1582370794" r:id="rId17"/>
        </w:pict>
      </w:r>
      <w:r w:rsidRPr="00E7010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Object 3" o:spid="_x0000_s1036" type="#_x0000_t75" style="position:absolute;left:0;text-align:left;margin-left:168.55pt;margin-top:75.3pt;width:7.65pt;height:14.4pt;z-index:251660288">
            <v:imagedata r:id="rId18" o:title=""/>
          </v:shape>
          <o:OLEObject Type="Embed" ProgID="Equation.3" ShapeID="Object 3" DrawAspect="Content" ObjectID="_1582370795" r:id="rId19"/>
        </w:pict>
      </w:r>
    </w:p>
    <w:p w:rsidR="00926812" w:rsidRPr="008A55C5" w:rsidRDefault="00926812" w:rsidP="0092681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noProof/>
          <w:sz w:val="20"/>
          <w:szCs w:val="20"/>
        </w:rPr>
      </w:pPr>
    </w:p>
    <w:p w:rsidR="008A55C5" w:rsidRDefault="008A55C5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6812" w:rsidRPr="008A55C5" w:rsidRDefault="00E7010F" w:rsidP="0092681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noProof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=1-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α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</m:oMath>
      <w:r w:rsidR="00926812">
        <w:rPr>
          <w:rFonts w:ascii="Times New Roman" w:eastAsiaTheme="minorEastAsia" w:hAnsi="Times New Roman" w:cs="Times New Roman"/>
          <w:sz w:val="20"/>
          <w:szCs w:val="20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0"/>
                <w:szCs w:val="20"/>
              </w:rPr>
              <m:t>2</m:t>
            </m:r>
          </m:den>
        </m:f>
      </m:oMath>
    </w:p>
    <w:p w:rsidR="00926812" w:rsidRPr="00B90D93" w:rsidRDefault="00926812" w:rsidP="00B81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26812" w:rsidRPr="00B90D93" w:rsidSect="00313FD5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34A"/>
    <w:multiLevelType w:val="hybridMultilevel"/>
    <w:tmpl w:val="0FDA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D0A34"/>
    <w:multiLevelType w:val="hybridMultilevel"/>
    <w:tmpl w:val="32881692"/>
    <w:lvl w:ilvl="0" w:tplc="64EE7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1572"/>
    <w:rsid w:val="000371B1"/>
    <w:rsid w:val="00076D4F"/>
    <w:rsid w:val="000B3844"/>
    <w:rsid w:val="000E3A8A"/>
    <w:rsid w:val="000F7967"/>
    <w:rsid w:val="00120DE3"/>
    <w:rsid w:val="00196BA1"/>
    <w:rsid w:val="001C2F1B"/>
    <w:rsid w:val="002F0403"/>
    <w:rsid w:val="00313FD5"/>
    <w:rsid w:val="00332ADB"/>
    <w:rsid w:val="00414D8E"/>
    <w:rsid w:val="00436E42"/>
    <w:rsid w:val="004A01D1"/>
    <w:rsid w:val="005557BE"/>
    <w:rsid w:val="00562212"/>
    <w:rsid w:val="005D6713"/>
    <w:rsid w:val="005F2F47"/>
    <w:rsid w:val="006C552E"/>
    <w:rsid w:val="006E2324"/>
    <w:rsid w:val="006E6A5E"/>
    <w:rsid w:val="007435AA"/>
    <w:rsid w:val="007F717A"/>
    <w:rsid w:val="008522F8"/>
    <w:rsid w:val="00871DAB"/>
    <w:rsid w:val="008A55C5"/>
    <w:rsid w:val="008D1572"/>
    <w:rsid w:val="00914271"/>
    <w:rsid w:val="00926812"/>
    <w:rsid w:val="00934B8D"/>
    <w:rsid w:val="009E200F"/>
    <w:rsid w:val="00A43B7C"/>
    <w:rsid w:val="00AC0510"/>
    <w:rsid w:val="00B814C2"/>
    <w:rsid w:val="00B90D93"/>
    <w:rsid w:val="00BC1A18"/>
    <w:rsid w:val="00C20455"/>
    <w:rsid w:val="00CE51EC"/>
    <w:rsid w:val="00D301B6"/>
    <w:rsid w:val="00D63AA2"/>
    <w:rsid w:val="00E0692C"/>
    <w:rsid w:val="00E7010F"/>
    <w:rsid w:val="00EB33BA"/>
    <w:rsid w:val="00ED4B7B"/>
    <w:rsid w:val="00F45479"/>
    <w:rsid w:val="00F76647"/>
    <w:rsid w:val="00FA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72"/>
    <w:pPr>
      <w:ind w:left="720"/>
      <w:contextualSpacing/>
    </w:pPr>
  </w:style>
  <w:style w:type="table" w:styleId="Tabela-Siatka">
    <w:name w:val="Table Grid"/>
    <w:basedOn w:val="Standardowy"/>
    <w:uiPriority w:val="59"/>
    <w:rsid w:val="008D1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57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A55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218C-8836-4902-9F7C-EEC2D5B3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2013-10-28T07:35:00Z</cp:lastPrinted>
  <dcterms:created xsi:type="dcterms:W3CDTF">2018-03-12T13:40:00Z</dcterms:created>
  <dcterms:modified xsi:type="dcterms:W3CDTF">2018-03-12T13:40:00Z</dcterms:modified>
</cp:coreProperties>
</file>